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4" w:rsidRPr="00522535" w:rsidRDefault="00522535" w:rsidP="00522535">
      <w:pPr>
        <w:ind w:left="851"/>
        <w:rPr>
          <w:rFonts w:asciiTheme="minorHAnsi" w:hAnsiTheme="minorHAnsi" w:cstheme="minorHAnsi"/>
          <w:b/>
          <w:sz w:val="40"/>
        </w:rPr>
      </w:pPr>
      <w:r w:rsidRPr="00522535">
        <w:rPr>
          <w:rFonts w:asciiTheme="minorHAnsi" w:hAnsiTheme="minorHAnsi" w:cstheme="minorHAnsi"/>
          <w:b/>
          <w:sz w:val="40"/>
        </w:rPr>
        <w:t>Gabapentinoid Reduction – Patient Information Leaflet</w:t>
      </w:r>
    </w:p>
    <w:p w:rsidR="00522535" w:rsidRDefault="00522535" w:rsidP="00522535">
      <w:pPr>
        <w:ind w:left="851"/>
        <w:rPr>
          <w:rFonts w:asciiTheme="minorHAnsi" w:hAnsiTheme="minorHAnsi" w:cstheme="minorHAnsi"/>
          <w:b/>
        </w:rPr>
      </w:pPr>
    </w:p>
    <w:p w:rsidR="00522535" w:rsidRDefault="00522535" w:rsidP="00522535">
      <w:pPr>
        <w:ind w:left="851"/>
        <w:rPr>
          <w:rFonts w:asciiTheme="minorHAnsi" w:hAnsiTheme="minorHAnsi" w:cstheme="minorHAnsi"/>
        </w:rPr>
      </w:pPr>
      <w:r>
        <w:rPr>
          <w:rFonts w:asciiTheme="minorHAnsi" w:hAnsiTheme="minorHAnsi" w:cstheme="minorHAnsi"/>
        </w:rPr>
        <w:t xml:space="preserve">This information leaflet is designed to inform patients about the process of reducing their dosage of gabapentin or pregabalin. </w:t>
      </w:r>
    </w:p>
    <w:p w:rsidR="0083300D" w:rsidRDefault="0083300D" w:rsidP="00522535">
      <w:pPr>
        <w:ind w:left="851"/>
        <w:rPr>
          <w:rFonts w:asciiTheme="minorHAnsi" w:hAnsiTheme="minorHAnsi" w:cstheme="minorHAnsi"/>
        </w:rPr>
      </w:pPr>
    </w:p>
    <w:p w:rsidR="00522535" w:rsidRDefault="00522535" w:rsidP="00522535">
      <w:pPr>
        <w:ind w:left="851"/>
        <w:rPr>
          <w:rFonts w:asciiTheme="minorHAnsi" w:hAnsiTheme="minorHAnsi" w:cstheme="minorHAnsi"/>
        </w:rPr>
      </w:pPr>
      <w:r>
        <w:rPr>
          <w:rFonts w:asciiTheme="minorHAnsi" w:hAnsiTheme="minorHAnsi" w:cstheme="minorHAnsi"/>
        </w:rPr>
        <w:t xml:space="preserve">It has been reproduced and shared with the kind permission of the authors, NHS Fife. </w:t>
      </w:r>
    </w:p>
    <w:p w:rsidR="0083300D" w:rsidRDefault="0083300D" w:rsidP="00522535">
      <w:pPr>
        <w:ind w:left="851"/>
        <w:rPr>
          <w:rFonts w:asciiTheme="minorHAnsi" w:hAnsiTheme="minorHAnsi" w:cstheme="minorHAnsi"/>
        </w:rPr>
      </w:pPr>
    </w:p>
    <w:p w:rsidR="00522535" w:rsidRDefault="00522535" w:rsidP="00522535">
      <w:pPr>
        <w:ind w:left="851"/>
        <w:rPr>
          <w:rFonts w:asciiTheme="minorHAnsi" w:hAnsiTheme="minorHAnsi" w:cstheme="minorHAnsi"/>
        </w:rPr>
      </w:pPr>
      <w:r>
        <w:rPr>
          <w:rFonts w:asciiTheme="minorHAnsi" w:hAnsiTheme="minorHAnsi" w:cstheme="minorHAnsi"/>
        </w:rPr>
        <w:t xml:space="preserve">NHS Scotland Health Boards are free to amend and reproduce as they require. It is the responsibility of Boards to ensure </w:t>
      </w:r>
      <w:r w:rsidR="0083300D">
        <w:rPr>
          <w:rFonts w:asciiTheme="minorHAnsi" w:hAnsiTheme="minorHAnsi" w:cstheme="minorHAnsi"/>
        </w:rPr>
        <w:t xml:space="preserve">it complies with local policies on accessibility (for example, translations). </w:t>
      </w:r>
    </w:p>
    <w:p w:rsidR="0083300D" w:rsidRPr="00522535" w:rsidRDefault="0083300D" w:rsidP="00522535">
      <w:pPr>
        <w:ind w:left="851"/>
        <w:rPr>
          <w:rFonts w:asciiTheme="minorHAnsi" w:hAnsiTheme="minorHAnsi" w:cstheme="minorHAnsi"/>
        </w:rPr>
      </w:pPr>
    </w:p>
    <w:p w:rsidR="00522535" w:rsidRPr="00522535" w:rsidRDefault="00522535" w:rsidP="00522535">
      <w:pPr>
        <w:rPr>
          <w:rFonts w:asciiTheme="minorHAnsi" w:hAnsiTheme="minorHAnsi" w:cstheme="minorHAnsi"/>
        </w:rPr>
      </w:pPr>
    </w:p>
    <w:p w:rsidR="00522535" w:rsidRPr="00522535" w:rsidRDefault="00522535" w:rsidP="00522535">
      <w:pPr>
        <w:rPr>
          <w:rFonts w:asciiTheme="minorHAnsi" w:hAnsiTheme="minorHAnsi" w:cstheme="minorHAnsi"/>
        </w:rPr>
      </w:pPr>
    </w:p>
    <w:p w:rsidR="00522535" w:rsidRPr="00522535" w:rsidRDefault="00522535" w:rsidP="00522535">
      <w:pPr>
        <w:ind w:left="851"/>
        <w:rPr>
          <w:rFonts w:asciiTheme="minorHAnsi" w:hAnsiTheme="minorHAnsi" w:cstheme="minorHAnsi"/>
        </w:rPr>
        <w:sectPr w:rsidR="00522535" w:rsidRPr="00522535" w:rsidSect="00522535">
          <w:pgSz w:w="16838" w:h="11906" w:orient="landscape"/>
          <w:pgMar w:top="720" w:right="720" w:bottom="720" w:left="720" w:header="709" w:footer="709" w:gutter="0"/>
          <w:cols w:space="708"/>
          <w:docGrid w:linePitch="360"/>
        </w:sectPr>
      </w:pPr>
    </w:p>
    <w:p w:rsidR="00522535" w:rsidRDefault="00522535" w:rsidP="00522535"/>
    <w:p w:rsidR="00522535" w:rsidRDefault="00522535" w:rsidP="00522535">
      <w:pPr>
        <w:pStyle w:val="Style2"/>
        <w:pBdr>
          <w:top w:val="single" w:sz="4" w:space="1" w:color="auto"/>
          <w:left w:val="single" w:sz="4" w:space="4" w:color="auto"/>
          <w:bottom w:val="single" w:sz="4" w:space="1" w:color="auto"/>
          <w:right w:val="single" w:sz="4" w:space="4" w:color="auto"/>
        </w:pBdr>
        <w:jc w:val="center"/>
        <w:rPr>
          <w:rFonts w:cs="Arial"/>
          <w:b/>
          <w:bCs/>
          <w:color w:val="0000FF"/>
          <w:kern w:val="32"/>
          <w:sz w:val="28"/>
          <w:szCs w:val="28"/>
          <w:lang w:val="en-US"/>
        </w:rPr>
      </w:pPr>
      <w:r>
        <w:rPr>
          <w:rFonts w:cs="Arial"/>
          <w:b/>
          <w:bCs/>
          <w:color w:val="0000FF"/>
          <w:kern w:val="32"/>
          <w:sz w:val="28"/>
          <w:szCs w:val="28"/>
          <w:lang w:val="en-US"/>
        </w:rPr>
        <w:t>Gabapentinoids includes the medications gabapentin and pregabalin</w:t>
      </w:r>
    </w:p>
    <w:p w:rsidR="00522535" w:rsidRDefault="00522535" w:rsidP="00522535">
      <w:pPr>
        <w:pStyle w:val="Style2"/>
        <w:pBdr>
          <w:top w:val="single" w:sz="4" w:space="1" w:color="auto"/>
          <w:left w:val="single" w:sz="4" w:space="4" w:color="auto"/>
          <w:bottom w:val="single" w:sz="4" w:space="1" w:color="auto"/>
          <w:right w:val="single" w:sz="4" w:space="4" w:color="auto"/>
        </w:pBdr>
        <w:jc w:val="center"/>
        <w:rPr>
          <w:rFonts w:cs="Arial"/>
          <w:b/>
          <w:bCs/>
          <w:color w:val="0000FF"/>
          <w:kern w:val="32"/>
          <w:sz w:val="28"/>
          <w:szCs w:val="28"/>
          <w:lang w:val="en-US"/>
        </w:rPr>
      </w:pPr>
    </w:p>
    <w:p w:rsidR="00522535" w:rsidRPr="006A1640" w:rsidRDefault="00522535" w:rsidP="00522535">
      <w:pPr>
        <w:pStyle w:val="Style2"/>
        <w:pBdr>
          <w:top w:val="single" w:sz="4" w:space="1" w:color="auto"/>
          <w:left w:val="single" w:sz="4" w:space="4" w:color="auto"/>
          <w:bottom w:val="single" w:sz="4" w:space="1" w:color="auto"/>
          <w:right w:val="single" w:sz="4" w:space="4" w:color="auto"/>
        </w:pBdr>
        <w:jc w:val="center"/>
        <w:rPr>
          <w:b/>
        </w:rPr>
      </w:pPr>
      <w:r w:rsidRPr="004272DE">
        <w:rPr>
          <w:b/>
        </w:rPr>
        <w:t>This leaflet a</w:t>
      </w:r>
      <w:r>
        <w:rPr>
          <w:b/>
        </w:rPr>
        <w:t>pplies to</w:t>
      </w:r>
      <w:r w:rsidRPr="004272DE">
        <w:rPr>
          <w:b/>
        </w:rPr>
        <w:t xml:space="preserve"> </w:t>
      </w:r>
      <w:r>
        <w:rPr>
          <w:b/>
        </w:rPr>
        <w:t>gabapentinoid use in chronic pain only</w:t>
      </w:r>
    </w:p>
    <w:p w:rsidR="00522535" w:rsidRDefault="00522535" w:rsidP="00522535">
      <w:pPr>
        <w:pStyle w:val="Style2"/>
        <w:rPr>
          <w:rFonts w:cs="Arial"/>
          <w:b/>
          <w:bCs/>
          <w:color w:val="0000FF"/>
          <w:kern w:val="32"/>
          <w:sz w:val="28"/>
          <w:szCs w:val="28"/>
          <w:lang w:val="en-US"/>
        </w:rPr>
      </w:pPr>
    </w:p>
    <w:p w:rsidR="00522535" w:rsidRDefault="00522535" w:rsidP="00522535">
      <w:pPr>
        <w:pStyle w:val="Style2"/>
        <w:rPr>
          <w:rFonts w:cs="Arial"/>
          <w:b/>
          <w:bCs/>
          <w:color w:val="0000FF"/>
          <w:kern w:val="32"/>
          <w:sz w:val="28"/>
          <w:szCs w:val="28"/>
          <w:lang w:val="en-US"/>
        </w:rPr>
      </w:pPr>
      <w:r>
        <w:rPr>
          <w:rFonts w:cs="Arial"/>
          <w:b/>
          <w:bCs/>
          <w:color w:val="0000FF"/>
          <w:kern w:val="32"/>
          <w:sz w:val="28"/>
          <w:szCs w:val="28"/>
          <w:lang w:val="en-US"/>
        </w:rPr>
        <w:t>What are gabapentinoids?</w:t>
      </w:r>
    </w:p>
    <w:p w:rsidR="00522535" w:rsidRPr="004D51B6" w:rsidRDefault="00522535" w:rsidP="00522535">
      <w:pPr>
        <w:pStyle w:val="Style2"/>
        <w:rPr>
          <w:rFonts w:cs="Arial"/>
        </w:rPr>
      </w:pPr>
      <w:r>
        <w:t xml:space="preserve">Gabapentinoids are medications used to help manage nerve (neuropathic) pain. </w:t>
      </w:r>
      <w:r w:rsidRPr="004D51B6">
        <w:rPr>
          <w:rFonts w:cs="Arial"/>
        </w:rPr>
        <w:t xml:space="preserve">Neuropathic pain is a type of pain that follows </w:t>
      </w:r>
      <w:r>
        <w:rPr>
          <w:rFonts w:cs="Arial"/>
        </w:rPr>
        <w:t xml:space="preserve">after </w:t>
      </w:r>
      <w:r w:rsidRPr="004D51B6">
        <w:rPr>
          <w:rFonts w:cs="Arial"/>
        </w:rPr>
        <w:t xml:space="preserve">damage to a nerve. It is thought to result from a “rewiring” of the nerves of the spinal cord </w:t>
      </w:r>
      <w:r>
        <w:rPr>
          <w:rFonts w:cs="Arial"/>
        </w:rPr>
        <w:t>.T</w:t>
      </w:r>
      <w:r w:rsidRPr="004D51B6">
        <w:rPr>
          <w:rFonts w:cs="Arial"/>
        </w:rPr>
        <w:t xml:space="preserve">hey </w:t>
      </w:r>
      <w:r>
        <w:rPr>
          <w:rFonts w:cs="Arial"/>
        </w:rPr>
        <w:t>become very</w:t>
      </w:r>
      <w:r w:rsidRPr="004D51B6">
        <w:rPr>
          <w:rFonts w:cs="Arial"/>
        </w:rPr>
        <w:t xml:space="preserve"> sensitive and send too many pain signals.</w:t>
      </w:r>
      <w:r>
        <w:rPr>
          <w:rFonts w:cs="Arial"/>
        </w:rPr>
        <w:t xml:space="preserve"> The pain can be there all the time or can come and go. </w:t>
      </w:r>
      <w:r w:rsidRPr="004D51B6">
        <w:rPr>
          <w:rFonts w:cs="Arial"/>
        </w:rPr>
        <w:t>Normal touch can feel painful. There is often a “burning” or “shooting” feeling,</w:t>
      </w:r>
      <w:r>
        <w:rPr>
          <w:rFonts w:cs="Arial"/>
        </w:rPr>
        <w:t xml:space="preserve"> or pins and needles.</w:t>
      </w:r>
    </w:p>
    <w:p w:rsidR="00522535" w:rsidRDefault="00522535" w:rsidP="00522535">
      <w:pPr>
        <w:pStyle w:val="Style2"/>
      </w:pPr>
    </w:p>
    <w:p w:rsidR="00522535" w:rsidRDefault="00522535" w:rsidP="00522535">
      <w:pPr>
        <w:jc w:val="both"/>
        <w:rPr>
          <w:rFonts w:ascii="Arial" w:hAnsi="Arial"/>
          <w:b/>
          <w:color w:val="0000FF"/>
          <w:sz w:val="28"/>
          <w:szCs w:val="28"/>
        </w:rPr>
      </w:pPr>
      <w:r>
        <w:rPr>
          <w:rFonts w:ascii="Arial" w:hAnsi="Arial"/>
          <w:b/>
          <w:color w:val="0000FF"/>
          <w:sz w:val="28"/>
          <w:szCs w:val="28"/>
        </w:rPr>
        <w:t>Why reduce</w:t>
      </w:r>
      <w:r w:rsidRPr="00873C7E">
        <w:rPr>
          <w:rFonts w:ascii="Arial" w:hAnsi="Arial"/>
          <w:b/>
          <w:color w:val="0000FF"/>
          <w:sz w:val="28"/>
          <w:szCs w:val="28"/>
        </w:rPr>
        <w:t>?</w:t>
      </w:r>
    </w:p>
    <w:p w:rsidR="00522535" w:rsidRDefault="00522535" w:rsidP="00522535">
      <w:pPr>
        <w:pStyle w:val="Style2"/>
      </w:pPr>
      <w:r>
        <w:t>A trial reduction of gabapentinoid should be considered every 6-12 months, when prescribed for chronic pain. A review and trial reduction can be useful to check:</w:t>
      </w:r>
    </w:p>
    <w:p w:rsidR="00522535" w:rsidRPr="00C55C54" w:rsidRDefault="00522535" w:rsidP="00522535">
      <w:pPr>
        <w:numPr>
          <w:ilvl w:val="0"/>
          <w:numId w:val="5"/>
        </w:numPr>
        <w:suppressAutoHyphens w:val="0"/>
        <w:jc w:val="both"/>
        <w:rPr>
          <w:rFonts w:ascii="Arial" w:hAnsi="Arial"/>
        </w:rPr>
      </w:pPr>
      <w:r>
        <w:rPr>
          <w:rFonts w:ascii="Arial" w:hAnsi="Arial"/>
        </w:rPr>
        <w:t xml:space="preserve">whether </w:t>
      </w:r>
      <w:r w:rsidRPr="00997797">
        <w:rPr>
          <w:rFonts w:ascii="Arial" w:hAnsi="Arial"/>
        </w:rPr>
        <w:t>nerve pain is still a problem</w:t>
      </w:r>
    </w:p>
    <w:p w:rsidR="00522535" w:rsidRPr="00B33EA1" w:rsidRDefault="00522535" w:rsidP="00522535">
      <w:pPr>
        <w:numPr>
          <w:ilvl w:val="0"/>
          <w:numId w:val="5"/>
        </w:numPr>
        <w:suppressAutoHyphens w:val="0"/>
        <w:jc w:val="both"/>
        <w:rPr>
          <w:rFonts w:ascii="Arial" w:hAnsi="Arial"/>
        </w:rPr>
      </w:pPr>
      <w:r>
        <w:rPr>
          <w:rFonts w:ascii="Arial" w:hAnsi="Arial"/>
        </w:rPr>
        <w:t>whether you are still getting benefit</w:t>
      </w:r>
    </w:p>
    <w:p w:rsidR="00522535" w:rsidRPr="00C12274" w:rsidRDefault="00522535" w:rsidP="00522535">
      <w:pPr>
        <w:numPr>
          <w:ilvl w:val="0"/>
          <w:numId w:val="5"/>
        </w:numPr>
        <w:suppressAutoHyphens w:val="0"/>
        <w:jc w:val="both"/>
        <w:rPr>
          <w:rFonts w:ascii="Arial" w:hAnsi="Arial"/>
        </w:rPr>
      </w:pPr>
      <w:r>
        <w:rPr>
          <w:rFonts w:ascii="Arial" w:hAnsi="Arial"/>
        </w:rPr>
        <w:t xml:space="preserve">if it is causing any side effects </w:t>
      </w:r>
    </w:p>
    <w:p w:rsidR="00522535" w:rsidRDefault="00522535" w:rsidP="00522535">
      <w:pPr>
        <w:pStyle w:val="Style2"/>
      </w:pPr>
    </w:p>
    <w:p w:rsidR="00522535" w:rsidRPr="00E52C9E" w:rsidRDefault="00522535" w:rsidP="00522535">
      <w:pPr>
        <w:pStyle w:val="Style2"/>
        <w:rPr>
          <w:b/>
          <w:bCs/>
          <w:color w:val="0000FF"/>
          <w:kern w:val="32"/>
          <w:sz w:val="28"/>
        </w:rPr>
      </w:pPr>
      <w:r>
        <w:rPr>
          <w:b/>
          <w:bCs/>
          <w:color w:val="0000FF"/>
          <w:kern w:val="32"/>
          <w:sz w:val="28"/>
        </w:rPr>
        <w:t>How to reduce g</w:t>
      </w:r>
      <w:r w:rsidRPr="00680195">
        <w:rPr>
          <w:b/>
          <w:bCs/>
          <w:color w:val="0000FF"/>
          <w:kern w:val="32"/>
          <w:sz w:val="28"/>
        </w:rPr>
        <w:t>abapentin</w:t>
      </w:r>
      <w:r>
        <w:rPr>
          <w:b/>
          <w:bCs/>
          <w:color w:val="0000FF"/>
          <w:kern w:val="32"/>
          <w:sz w:val="28"/>
        </w:rPr>
        <w:t>oids</w:t>
      </w:r>
    </w:p>
    <w:p w:rsidR="00522535" w:rsidRDefault="00522535" w:rsidP="00522535">
      <w:pPr>
        <w:pStyle w:val="Style2"/>
      </w:pPr>
      <w:r>
        <w:t xml:space="preserve">The dose should be reduced </w:t>
      </w:r>
      <w:r w:rsidRPr="00680195">
        <w:t>gradually</w:t>
      </w:r>
      <w:r>
        <w:t xml:space="preserve"> each week as this will minimise withdrawal effects. It will also allow you to check if there is any change in your pain. The amount and time will depend on your current dose and how</w:t>
      </w:r>
      <w:r w:rsidRPr="00B33EA1">
        <w:t xml:space="preserve"> </w:t>
      </w:r>
      <w:r>
        <w:t>long you have been taking the medication. Often the dose can be reduced in reverse order to how it was increased.</w:t>
      </w:r>
    </w:p>
    <w:p w:rsidR="00522535" w:rsidRDefault="00522535" w:rsidP="00522535">
      <w:pPr>
        <w:pStyle w:val="Style2"/>
        <w:numPr>
          <w:ilvl w:val="0"/>
          <w:numId w:val="8"/>
        </w:numPr>
      </w:pPr>
      <w:r>
        <w:t xml:space="preserve">Gabapentin could be reduced by </w:t>
      </w:r>
      <w:proofErr w:type="spellStart"/>
      <w:r>
        <w:t>300mg</w:t>
      </w:r>
      <w:proofErr w:type="spellEnd"/>
      <w:r>
        <w:t xml:space="preserve"> per week</w:t>
      </w:r>
    </w:p>
    <w:p w:rsidR="00522535" w:rsidRDefault="00522535" w:rsidP="00522535">
      <w:pPr>
        <w:pStyle w:val="Style2"/>
        <w:numPr>
          <w:ilvl w:val="0"/>
          <w:numId w:val="8"/>
        </w:numPr>
      </w:pPr>
      <w:r>
        <w:t xml:space="preserve">Pregabalin could be reduced by </w:t>
      </w:r>
      <w:proofErr w:type="spellStart"/>
      <w:r>
        <w:t>75mg</w:t>
      </w:r>
      <w:proofErr w:type="spellEnd"/>
      <w:r>
        <w:t xml:space="preserve"> per week</w:t>
      </w:r>
    </w:p>
    <w:p w:rsidR="00522535" w:rsidRDefault="00522535" w:rsidP="00522535">
      <w:pPr>
        <w:pStyle w:val="Style2"/>
      </w:pPr>
    </w:p>
    <w:p w:rsidR="00522535" w:rsidRDefault="00522535" w:rsidP="00522535">
      <w:pPr>
        <w:pStyle w:val="Style2"/>
      </w:pPr>
      <w:r>
        <w:t>Please follow your reduction plan.</w:t>
      </w:r>
      <w:r w:rsidRPr="00984646">
        <w:t xml:space="preserve"> </w:t>
      </w:r>
      <w:r w:rsidRPr="00680195">
        <w:t xml:space="preserve">Gabapentin </w:t>
      </w:r>
      <w:r>
        <w:t xml:space="preserve">and pregabalin come in different strengths. You may require different strengths to allow you to follow the reduction plan. </w:t>
      </w:r>
    </w:p>
    <w:p w:rsidR="00F05E23" w:rsidRDefault="00F05E23" w:rsidP="00522535">
      <w:pPr>
        <w:pStyle w:val="Style2"/>
      </w:pPr>
    </w:p>
    <w:p w:rsidR="00522535" w:rsidRDefault="00522535" w:rsidP="00522535">
      <w:pPr>
        <w:pStyle w:val="Style2"/>
      </w:pPr>
      <w:r>
        <w:t xml:space="preserve">Do not try to reduce at stressful times or when your pain is flared up. </w:t>
      </w:r>
      <w:r w:rsidRPr="00C12274">
        <w:rPr>
          <w:lang w:val="en-US"/>
        </w:rPr>
        <w:t xml:space="preserve">Do not </w:t>
      </w:r>
      <w:r w:rsidRPr="00C12274">
        <w:t xml:space="preserve">make more than one </w:t>
      </w:r>
      <w:r>
        <w:t>medication</w:t>
      </w:r>
      <w:r w:rsidRPr="00C12274">
        <w:t xml:space="preserve"> change at the same time.</w:t>
      </w:r>
    </w:p>
    <w:p w:rsidR="00522535" w:rsidRDefault="00522535" w:rsidP="00522535">
      <w:pPr>
        <w:pStyle w:val="Style2"/>
        <w:rPr>
          <w:rFonts w:cs="Arial"/>
          <w:b/>
          <w:bCs/>
          <w:color w:val="0000FF"/>
          <w:kern w:val="32"/>
          <w:sz w:val="28"/>
          <w:szCs w:val="28"/>
          <w:lang w:val="en-US"/>
        </w:rPr>
      </w:pPr>
    </w:p>
    <w:p w:rsidR="00522535" w:rsidRPr="00C12274" w:rsidRDefault="00522535" w:rsidP="00522535">
      <w:pPr>
        <w:pStyle w:val="Style2"/>
        <w:rPr>
          <w:rFonts w:cs="Arial"/>
          <w:b/>
          <w:bCs/>
          <w:color w:val="0000FF"/>
          <w:kern w:val="32"/>
          <w:sz w:val="28"/>
          <w:szCs w:val="28"/>
          <w:lang w:val="en-US"/>
        </w:rPr>
      </w:pPr>
      <w:r w:rsidRPr="00C12274">
        <w:rPr>
          <w:rFonts w:cs="Arial"/>
          <w:b/>
          <w:bCs/>
          <w:color w:val="0000FF"/>
          <w:kern w:val="32"/>
          <w:sz w:val="28"/>
          <w:szCs w:val="28"/>
          <w:lang w:val="en-US"/>
        </w:rPr>
        <w:t>What are withdrawal symptoms?</w:t>
      </w:r>
    </w:p>
    <w:p w:rsidR="00522535" w:rsidRPr="00C12274" w:rsidRDefault="00522535" w:rsidP="00522535">
      <w:pPr>
        <w:pStyle w:val="Style2"/>
      </w:pPr>
      <w:r w:rsidRPr="00E505F9">
        <w:t xml:space="preserve">Withdrawal symptoms may occur when you have been taking a </w:t>
      </w:r>
      <w:r>
        <w:t>medication</w:t>
      </w:r>
      <w:r w:rsidRPr="00E505F9">
        <w:t xml:space="preserve"> for some time</w:t>
      </w:r>
      <w:r>
        <w:t xml:space="preserve"> and then stop it suddenly. T</w:t>
      </w:r>
      <w:r w:rsidRPr="00E505F9">
        <w:t xml:space="preserve">hese can be </w:t>
      </w:r>
      <w:r>
        <w:t>reduced or stopped from happening by reducing the dose slowly.</w:t>
      </w:r>
    </w:p>
    <w:p w:rsidR="00522535" w:rsidRPr="00C12274" w:rsidRDefault="00522535" w:rsidP="00522535">
      <w:pPr>
        <w:pStyle w:val="Style2"/>
      </w:pPr>
    </w:p>
    <w:p w:rsidR="00522535" w:rsidRDefault="00522535" w:rsidP="00522535">
      <w:pPr>
        <w:pStyle w:val="Style2"/>
      </w:pPr>
      <w:r w:rsidRPr="00E505F9">
        <w:t xml:space="preserve">The </w:t>
      </w:r>
      <w:r>
        <w:t>most</w:t>
      </w:r>
      <w:r w:rsidRPr="00E505F9">
        <w:t xml:space="preserve"> common withdrawal effects </w:t>
      </w:r>
      <w:r>
        <w:t>are:</w:t>
      </w:r>
    </w:p>
    <w:p w:rsidR="00522535" w:rsidRDefault="00522535" w:rsidP="00522535">
      <w:pPr>
        <w:pStyle w:val="Style2"/>
        <w:numPr>
          <w:ilvl w:val="0"/>
          <w:numId w:val="7"/>
        </w:numPr>
      </w:pPr>
      <w:r>
        <w:t xml:space="preserve">Anxiety </w:t>
      </w:r>
    </w:p>
    <w:p w:rsidR="00522535" w:rsidRDefault="00522535" w:rsidP="00522535">
      <w:pPr>
        <w:pStyle w:val="Style2"/>
        <w:numPr>
          <w:ilvl w:val="0"/>
          <w:numId w:val="7"/>
        </w:numPr>
      </w:pPr>
      <w:r>
        <w:t xml:space="preserve">Difficulty sleeping </w:t>
      </w:r>
    </w:p>
    <w:p w:rsidR="00522535" w:rsidRDefault="00522535" w:rsidP="00522535">
      <w:pPr>
        <w:numPr>
          <w:ilvl w:val="0"/>
          <w:numId w:val="6"/>
        </w:numPr>
        <w:suppressAutoHyphens w:val="0"/>
        <w:rPr>
          <w:rFonts w:ascii="Arial" w:hAnsi="Arial"/>
        </w:rPr>
      </w:pPr>
      <w:r>
        <w:rPr>
          <w:rFonts w:ascii="Arial" w:hAnsi="Arial"/>
        </w:rPr>
        <w:t>Nausea</w:t>
      </w:r>
    </w:p>
    <w:p w:rsidR="00522535" w:rsidRDefault="00522535" w:rsidP="00522535">
      <w:pPr>
        <w:numPr>
          <w:ilvl w:val="0"/>
          <w:numId w:val="6"/>
        </w:numPr>
        <w:suppressAutoHyphens w:val="0"/>
        <w:rPr>
          <w:rFonts w:ascii="Arial" w:hAnsi="Arial"/>
        </w:rPr>
      </w:pPr>
      <w:r>
        <w:rPr>
          <w:rFonts w:ascii="Arial" w:hAnsi="Arial"/>
        </w:rPr>
        <w:t>Pain</w:t>
      </w:r>
    </w:p>
    <w:p w:rsidR="00522535" w:rsidRPr="00612F7F" w:rsidRDefault="00522535" w:rsidP="00522535">
      <w:pPr>
        <w:numPr>
          <w:ilvl w:val="0"/>
          <w:numId w:val="6"/>
        </w:numPr>
        <w:suppressAutoHyphens w:val="0"/>
        <w:rPr>
          <w:rFonts w:ascii="Arial" w:hAnsi="Arial"/>
        </w:rPr>
      </w:pPr>
      <w:r>
        <w:rPr>
          <w:rFonts w:ascii="Arial" w:hAnsi="Arial"/>
        </w:rPr>
        <w:t xml:space="preserve">Sweating </w:t>
      </w:r>
    </w:p>
    <w:p w:rsidR="00522535" w:rsidRDefault="00522535" w:rsidP="00522535">
      <w:pPr>
        <w:rPr>
          <w:rFonts w:ascii="Arial" w:hAnsi="Arial"/>
        </w:rPr>
      </w:pPr>
      <w:r>
        <w:rPr>
          <w:rFonts w:ascii="Arial" w:hAnsi="Arial"/>
        </w:rPr>
        <w:t xml:space="preserve">These can occur within a day and last up to seven days. </w:t>
      </w:r>
      <w:r w:rsidRPr="00524A1A">
        <w:rPr>
          <w:rFonts w:ascii="Arial" w:hAnsi="Arial"/>
        </w:rPr>
        <w:t xml:space="preserve">If you do </w:t>
      </w:r>
      <w:r>
        <w:rPr>
          <w:rFonts w:ascii="Arial" w:hAnsi="Arial"/>
        </w:rPr>
        <w:t xml:space="preserve">get </w:t>
      </w:r>
      <w:r w:rsidRPr="00524A1A">
        <w:rPr>
          <w:rFonts w:ascii="Arial" w:hAnsi="Arial"/>
        </w:rPr>
        <w:t xml:space="preserve">withdrawal effects then </w:t>
      </w:r>
      <w:r>
        <w:rPr>
          <w:rFonts w:ascii="Arial" w:hAnsi="Arial"/>
        </w:rPr>
        <w:t>do not reduce further. Maintain the dosage</w:t>
      </w:r>
      <w:r w:rsidRPr="00524A1A">
        <w:rPr>
          <w:rFonts w:ascii="Arial" w:hAnsi="Arial"/>
        </w:rPr>
        <w:t xml:space="preserve"> that you have </w:t>
      </w:r>
      <w:r>
        <w:rPr>
          <w:rFonts w:ascii="Arial" w:hAnsi="Arial"/>
        </w:rPr>
        <w:t>reduce</w:t>
      </w:r>
      <w:r w:rsidRPr="00524A1A">
        <w:rPr>
          <w:rFonts w:ascii="Arial" w:hAnsi="Arial"/>
        </w:rPr>
        <w:t xml:space="preserve">d </w:t>
      </w:r>
      <w:r>
        <w:rPr>
          <w:rFonts w:ascii="Arial" w:hAnsi="Arial"/>
        </w:rPr>
        <w:t xml:space="preserve">to. Wait for the withdrawal effects to stop </w:t>
      </w:r>
      <w:r w:rsidRPr="00524A1A">
        <w:rPr>
          <w:rFonts w:ascii="Arial" w:hAnsi="Arial"/>
        </w:rPr>
        <w:t xml:space="preserve">before </w:t>
      </w:r>
      <w:r>
        <w:rPr>
          <w:rFonts w:ascii="Arial" w:hAnsi="Arial"/>
        </w:rPr>
        <w:t>reducing</w:t>
      </w:r>
      <w:r w:rsidRPr="00524A1A">
        <w:rPr>
          <w:rFonts w:ascii="Arial" w:hAnsi="Arial"/>
        </w:rPr>
        <w:t xml:space="preserve"> further</w:t>
      </w:r>
      <w:r>
        <w:rPr>
          <w:rFonts w:ascii="Arial" w:hAnsi="Arial"/>
        </w:rPr>
        <w:t xml:space="preserve">. </w:t>
      </w:r>
      <w:r w:rsidRPr="00524A1A">
        <w:rPr>
          <w:rFonts w:ascii="Arial" w:hAnsi="Arial"/>
        </w:rPr>
        <w:t xml:space="preserve">You may need to </w:t>
      </w:r>
      <w:r>
        <w:rPr>
          <w:rFonts w:ascii="Arial" w:hAnsi="Arial"/>
        </w:rPr>
        <w:t>reduce</w:t>
      </w:r>
      <w:r w:rsidRPr="00524A1A">
        <w:rPr>
          <w:rFonts w:ascii="Arial" w:hAnsi="Arial"/>
        </w:rPr>
        <w:t xml:space="preserve"> more slowly or by smaller amounts</w:t>
      </w:r>
      <w:r>
        <w:rPr>
          <w:rFonts w:ascii="Arial" w:hAnsi="Arial"/>
        </w:rPr>
        <w:t xml:space="preserve"> to manage these effects. </w:t>
      </w:r>
    </w:p>
    <w:p w:rsidR="00522535" w:rsidRDefault="00522535" w:rsidP="00522535">
      <w:pPr>
        <w:rPr>
          <w:rFonts w:ascii="Arial" w:hAnsi="Arial"/>
        </w:rPr>
      </w:pPr>
    </w:p>
    <w:p w:rsidR="00522535" w:rsidRPr="00524A1A" w:rsidRDefault="00522535" w:rsidP="00522535">
      <w:pPr>
        <w:rPr>
          <w:rFonts w:ascii="Arial" w:hAnsi="Arial"/>
        </w:rPr>
      </w:pPr>
      <w:r w:rsidRPr="00524A1A">
        <w:rPr>
          <w:rFonts w:ascii="Arial" w:hAnsi="Arial"/>
        </w:rPr>
        <w:t xml:space="preserve">If withdrawal effects </w:t>
      </w:r>
      <w:r>
        <w:rPr>
          <w:rFonts w:ascii="Arial" w:hAnsi="Arial"/>
        </w:rPr>
        <w:t xml:space="preserve">continue to persist </w:t>
      </w:r>
      <w:r w:rsidRPr="00524A1A">
        <w:rPr>
          <w:rFonts w:ascii="Arial" w:hAnsi="Arial"/>
        </w:rPr>
        <w:t xml:space="preserve">then speak to your </w:t>
      </w:r>
      <w:r>
        <w:rPr>
          <w:rFonts w:ascii="Arial" w:hAnsi="Arial"/>
        </w:rPr>
        <w:t>doctor, pharmacist</w:t>
      </w:r>
      <w:r w:rsidRPr="00524A1A">
        <w:rPr>
          <w:rFonts w:ascii="Arial" w:hAnsi="Arial"/>
        </w:rPr>
        <w:t xml:space="preserve"> or pain specialist.</w:t>
      </w:r>
    </w:p>
    <w:p w:rsidR="00522535" w:rsidRPr="00524A1A" w:rsidRDefault="00522535" w:rsidP="00522535">
      <w:r w:rsidRPr="00524A1A">
        <w:t xml:space="preserve"> </w:t>
      </w:r>
    </w:p>
    <w:p w:rsidR="00522535" w:rsidRPr="00E52C9E" w:rsidRDefault="00522535" w:rsidP="00522535">
      <w:pPr>
        <w:pStyle w:val="Style2"/>
        <w:rPr>
          <w:b/>
          <w:bCs/>
          <w:color w:val="0000FF"/>
          <w:kern w:val="32"/>
          <w:sz w:val="28"/>
        </w:rPr>
      </w:pPr>
      <w:r>
        <w:rPr>
          <w:b/>
          <w:bCs/>
          <w:color w:val="0000FF"/>
          <w:kern w:val="32"/>
          <w:sz w:val="28"/>
        </w:rPr>
        <w:t>What if my pain increases?</w:t>
      </w:r>
    </w:p>
    <w:p w:rsidR="00522535" w:rsidRDefault="00522535" w:rsidP="00522535">
      <w:pPr>
        <w:pStyle w:val="Style2"/>
        <w:rPr>
          <w:lang w:val="en-US"/>
        </w:rPr>
      </w:pPr>
      <w:r w:rsidRPr="000D0447">
        <w:rPr>
          <w:lang w:val="en-US"/>
        </w:rPr>
        <w:t xml:space="preserve">If your pain increases </w:t>
      </w:r>
      <w:r>
        <w:rPr>
          <w:lang w:val="en-US"/>
        </w:rPr>
        <w:t xml:space="preserve">then do not reduce further. Maintain the dosage that you have reduced to. </w:t>
      </w:r>
    </w:p>
    <w:p w:rsidR="00522535" w:rsidRDefault="00522535" w:rsidP="00522535">
      <w:pPr>
        <w:pStyle w:val="Style2"/>
        <w:rPr>
          <w:lang w:val="en-US"/>
        </w:rPr>
      </w:pPr>
    </w:p>
    <w:p w:rsidR="00522535" w:rsidRDefault="00522535" w:rsidP="00522535">
      <w:pPr>
        <w:pStyle w:val="Style2"/>
      </w:pPr>
      <w:r>
        <w:rPr>
          <w:lang w:val="en-US"/>
        </w:rPr>
        <w:t>If the increased pain does not settle within a few weeks then increase your dose slowly again to the lowest dose that controls your pain</w:t>
      </w:r>
      <w:r>
        <w:t xml:space="preserve">. This can be done in the reverse order to how it was reduced. This may be less but should not be more than your original dose. </w:t>
      </w:r>
    </w:p>
    <w:p w:rsidR="00522535" w:rsidRDefault="00522535" w:rsidP="00522535">
      <w:pPr>
        <w:pStyle w:val="Style2"/>
      </w:pPr>
    </w:p>
    <w:p w:rsidR="00522535" w:rsidRPr="00767F1A" w:rsidRDefault="00522535" w:rsidP="00522535">
      <w:pPr>
        <w:pStyle w:val="Style2"/>
        <w:rPr>
          <w:lang w:val="en-US"/>
        </w:rPr>
      </w:pPr>
      <w:r>
        <w:t>If the increased pain does not settle then speak to your doctor, pharmacist or pain specialist.</w:t>
      </w:r>
      <w:r>
        <w:rPr>
          <w:b/>
          <w:color w:val="0000FF"/>
          <w:sz w:val="28"/>
          <w:szCs w:val="28"/>
        </w:rPr>
        <w:br w:type="page"/>
      </w:r>
      <w:r>
        <w:rPr>
          <w:b/>
          <w:color w:val="0000FF"/>
          <w:sz w:val="28"/>
          <w:szCs w:val="28"/>
        </w:rPr>
        <w:lastRenderedPageBreak/>
        <w:t>Medication in chronic pain</w:t>
      </w:r>
    </w:p>
    <w:p w:rsidR="00522535" w:rsidRDefault="00522535" w:rsidP="00522535">
      <w:pPr>
        <w:pStyle w:val="Style2"/>
        <w:rPr>
          <w:rFonts w:cs="Arial"/>
        </w:rPr>
      </w:pPr>
      <w:r>
        <w:rPr>
          <w:rFonts w:cs="Arial"/>
        </w:rPr>
        <w:t xml:space="preserve">The benefit from taking medication should always be more than any side–effects you may have. Only </w:t>
      </w:r>
      <w:r>
        <w:rPr>
          <w:rFonts w:cs="Arial"/>
          <w:b/>
          <w:i/>
        </w:rPr>
        <w:t>you</w:t>
      </w:r>
      <w:r>
        <w:rPr>
          <w:rFonts w:cs="Arial"/>
          <w:b/>
        </w:rPr>
        <w:t xml:space="preserve"> </w:t>
      </w:r>
      <w:bookmarkStart w:id="0" w:name="_GoBack"/>
      <w:bookmarkEnd w:id="0"/>
    </w:p>
    <w:p w:rsidR="00522535" w:rsidRDefault="00522535" w:rsidP="00522535">
      <w:pPr>
        <w:pStyle w:val="Style2"/>
        <w:numPr>
          <w:ilvl w:val="0"/>
          <w:numId w:val="3"/>
        </w:numPr>
        <w:suppressAutoHyphens w:val="0"/>
        <w:rPr>
          <w:rFonts w:cs="Arial"/>
        </w:rPr>
      </w:pPr>
      <w:r>
        <w:rPr>
          <w:rFonts w:cs="Arial"/>
        </w:rPr>
        <w:t>know how bad your pain is</w:t>
      </w:r>
    </w:p>
    <w:p w:rsidR="00522535" w:rsidRDefault="00522535" w:rsidP="00522535">
      <w:pPr>
        <w:pStyle w:val="Style2"/>
        <w:numPr>
          <w:ilvl w:val="0"/>
          <w:numId w:val="3"/>
        </w:numPr>
        <w:suppressAutoHyphens w:val="0"/>
        <w:rPr>
          <w:rFonts w:cs="Arial"/>
        </w:rPr>
      </w:pPr>
      <w:r>
        <w:rPr>
          <w:rFonts w:cs="Arial"/>
        </w:rPr>
        <w:t>are able to say if your medication is helping</w:t>
      </w:r>
    </w:p>
    <w:p w:rsidR="00522535" w:rsidRDefault="00522535" w:rsidP="00522535">
      <w:pPr>
        <w:pStyle w:val="Style2"/>
        <w:numPr>
          <w:ilvl w:val="0"/>
          <w:numId w:val="3"/>
        </w:numPr>
        <w:suppressAutoHyphens w:val="0"/>
        <w:rPr>
          <w:rFonts w:cs="Arial"/>
        </w:rPr>
      </w:pPr>
      <w:r>
        <w:rPr>
          <w:rFonts w:cs="Arial"/>
        </w:rPr>
        <w:t>know what side effects you are having</w:t>
      </w:r>
    </w:p>
    <w:p w:rsidR="00522535" w:rsidRDefault="00522535" w:rsidP="00522535">
      <w:pPr>
        <w:pStyle w:val="Style2"/>
        <w:rPr>
          <w:rFonts w:cs="Arial"/>
        </w:rPr>
      </w:pPr>
    </w:p>
    <w:p w:rsidR="00522535" w:rsidRDefault="00522535" w:rsidP="00522535">
      <w:pPr>
        <w:pStyle w:val="Style2"/>
        <w:rPr>
          <w:rFonts w:cs="Arial"/>
        </w:rPr>
      </w:pPr>
      <w:r>
        <w:rPr>
          <w:rFonts w:cs="Arial"/>
        </w:rPr>
        <w:t>Getting the best effect from your medication may be a matter of trial and error. It may help to keep a diary of your pain and other symptoms. Side effects</w:t>
      </w:r>
      <w:r>
        <w:t xml:space="preserve"> often become less once you have been on a medicine for a few days. I</w:t>
      </w:r>
      <w:r>
        <w:rPr>
          <w:rFonts w:cs="Arial"/>
        </w:rPr>
        <w:t>t may be several days or weeks before you notice that a new medicine is making a difference.</w:t>
      </w:r>
    </w:p>
    <w:p w:rsidR="00522535" w:rsidRDefault="00522535" w:rsidP="00522535">
      <w:pPr>
        <w:pStyle w:val="Style2"/>
        <w:rPr>
          <w:rFonts w:cs="Arial"/>
        </w:rPr>
      </w:pPr>
    </w:p>
    <w:p w:rsidR="00522535" w:rsidRDefault="00522535" w:rsidP="00522535">
      <w:pPr>
        <w:pStyle w:val="Style2"/>
        <w:rPr>
          <w:rFonts w:cs="Arial"/>
        </w:rPr>
      </w:pPr>
      <w:r>
        <w:rPr>
          <w:rFonts w:cs="Arial"/>
        </w:rPr>
        <w:t>Please read the patient information sheet given with each medication. It will give you more information about the medicine and any side effects.</w:t>
      </w:r>
    </w:p>
    <w:p w:rsidR="00522535" w:rsidRDefault="00522535" w:rsidP="00522535">
      <w:pPr>
        <w:pStyle w:val="Style2"/>
      </w:pPr>
    </w:p>
    <w:p w:rsidR="00522535" w:rsidRDefault="00522535" w:rsidP="00522535">
      <w:pPr>
        <w:pStyle w:val="Style2"/>
      </w:pPr>
      <w:r>
        <w:t>You can discuss your pain medication with your doctor, pharmacist or pain specialist. They can give you advice on which pain medicines may help and they can help you find the best way to take your medicines. They can advise you on putting your dose up safely if your pain is worse and on taking less medication safely when your pain is less.</w:t>
      </w:r>
    </w:p>
    <w:p w:rsidR="00522535" w:rsidRDefault="00522535" w:rsidP="00522535">
      <w:pPr>
        <w:pStyle w:val="Style2"/>
        <w:rPr>
          <w:rFonts w:cs="Arial"/>
        </w:rPr>
      </w:pPr>
    </w:p>
    <w:p w:rsidR="00522535" w:rsidRDefault="00522535" w:rsidP="00522535">
      <w:pPr>
        <w:pStyle w:val="Style2"/>
        <w:rPr>
          <w:rFonts w:cs="Arial"/>
        </w:rPr>
      </w:pPr>
      <w:r>
        <w:rPr>
          <w:rFonts w:cs="Arial"/>
        </w:rPr>
        <w:t>If your medicine is not helping you may not need to take it. Please talk to your doctor or pharmacist first. Some pain medicines should not be stopped suddenly.</w:t>
      </w:r>
    </w:p>
    <w:p w:rsidR="00522535" w:rsidRDefault="00522535" w:rsidP="00522535">
      <w:pPr>
        <w:pStyle w:val="Style2"/>
        <w:rPr>
          <w:rFonts w:cs="Arial"/>
        </w:rPr>
      </w:pPr>
    </w:p>
    <w:p w:rsidR="00522535" w:rsidRDefault="00522535" w:rsidP="00522535">
      <w:pPr>
        <w:pStyle w:val="Style2"/>
        <w:rPr>
          <w:rFonts w:cs="Arial"/>
        </w:rPr>
      </w:pPr>
      <w:r>
        <w:rPr>
          <w:rFonts w:cs="Arial"/>
        </w:rPr>
        <w:t xml:space="preserve">Do not share or take other peoples medication. Always advise your </w:t>
      </w:r>
      <w:r>
        <w:t>doctor, pharmacist or pain specialist</w:t>
      </w:r>
      <w:r>
        <w:rPr>
          <w:rFonts w:cs="Arial"/>
        </w:rPr>
        <w:t xml:space="preserve"> about any other medication or products you are taking for chronic pain including things bought from the pharmacy, herbal supplements or non- prescribed medicines.</w:t>
      </w:r>
    </w:p>
    <w:p w:rsidR="00522535" w:rsidRDefault="00522535" w:rsidP="00522535">
      <w:pPr>
        <w:pStyle w:val="Style2"/>
        <w:rPr>
          <w:rFonts w:cs="Arial"/>
        </w:rPr>
      </w:pPr>
    </w:p>
    <w:p w:rsidR="00522535" w:rsidRDefault="00522535" w:rsidP="00522535">
      <w:pPr>
        <w:pStyle w:val="Style2"/>
        <w:rPr>
          <w:b/>
        </w:rPr>
      </w:pPr>
      <w:r>
        <w:rPr>
          <w:rFonts w:cs="Arial"/>
          <w:b/>
        </w:rPr>
        <w:t>U</w:t>
      </w:r>
      <w:r>
        <w:rPr>
          <w:b/>
        </w:rPr>
        <w:t>nderstanding how your medications work may help you to get the best pain relief from it with the least side-effects.</w:t>
      </w:r>
    </w:p>
    <w:p w:rsidR="00522535" w:rsidRDefault="00522535" w:rsidP="00522535">
      <w:pPr>
        <w:pStyle w:val="Style2"/>
        <w:rPr>
          <w:b/>
          <w:i/>
          <w:sz w:val="16"/>
          <w:szCs w:val="16"/>
        </w:rPr>
      </w:pPr>
    </w:p>
    <w:p w:rsidR="00522535" w:rsidRDefault="00522535" w:rsidP="00522535"/>
    <w:p w:rsidR="00522535" w:rsidRDefault="00522535" w:rsidP="00522535">
      <w:r>
        <w:rPr>
          <w:noProof/>
          <w:lang w:val="en-GB" w:eastAsia="en-GB"/>
        </w:rPr>
        <w:lastRenderedPageBreak/>
        <w:drawing>
          <wp:anchor distT="0" distB="0" distL="114300" distR="114300" simplePos="0" relativeHeight="251662336" behindDoc="1" locked="0" layoutInCell="1" allowOverlap="1" wp14:anchorId="5B7088BF" wp14:editId="073AE400">
            <wp:simplePos x="0" y="0"/>
            <wp:positionH relativeFrom="column">
              <wp:posOffset>3020695</wp:posOffset>
            </wp:positionH>
            <wp:positionV relativeFrom="paragraph">
              <wp:posOffset>-28575</wp:posOffset>
            </wp:positionV>
            <wp:extent cx="1310640" cy="888365"/>
            <wp:effectExtent l="0" t="0" r="0" b="0"/>
            <wp:wrapNone/>
            <wp:docPr id="1" name="Picture 1" descr="\\scotland.gov.uk\dc1\fs1_home\z608605\Jason\Branch Governance\Simon's big stick\ESCP\POSTER\Communications - NHS Scotland Logo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1\fs1_home\z608605\Jason\Branch Governance\Simon's big stick\ESCP\POSTER\Communications - NHS Scotland Logo Soli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543" b="13014"/>
                    <a:stretch/>
                  </pic:blipFill>
                  <pic:spPr bwMode="auto">
                    <a:xfrm>
                      <a:off x="0" y="0"/>
                      <a:ext cx="1310640" cy="88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E17ECA" w:rsidP="00522535">
      <w:r>
        <w:rPr>
          <w:rFonts w:cs="Arial"/>
          <w:noProof/>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7" type="#_x0000_t172" style="position:absolute;margin-left:56.3pt;margin-top:4.2pt;width:252.75pt;height:278.45pt;rotation:228018fd;z-index:251659264;v-text-anchor:middle" fillcolor="black" strokeweight=".26mm">
            <v:stroke joinstyle="miter"/>
            <v:textpath style="font-family:&quot;Arial&quot;;v-text-kern:t" fitpath="t" string="Gabapentinoid&#10;Reduction &#10;&#10;"/>
          </v:shape>
        </w:pict>
      </w:r>
    </w:p>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522535" w:rsidP="00522535"/>
    <w:p w:rsidR="00522535" w:rsidRDefault="00E17ECA" w:rsidP="00522535">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65.35pt;margin-top:5.7pt;width:195.5pt;height:17.25pt;z-index:-251656192;v-text-anchor:middle" wrapcoords="-83 -939 -83 15026 1076 15026 21517 15026 21683 14087 21517 -939 -83 -939" strokeweight=".26mm">
            <v:fill color2="black"/>
            <v:stroke joinstyle="miter"/>
            <v:textpath style="font-family:&quot;Arial Black&quot;;font-size:12pt;v-text-kern:t" fitpath="t" string="Patient Information Leaflet"/>
            <w10:wrap type="tight"/>
          </v:shape>
        </w:pict>
      </w:r>
    </w:p>
    <w:p w:rsidR="00522535" w:rsidRDefault="00522535" w:rsidP="00522535"/>
    <w:p w:rsidR="00522535" w:rsidRDefault="00522535" w:rsidP="00522535">
      <w:r w:rsidRPr="00402801">
        <w:rPr>
          <w:noProof/>
          <w:lang w:val="en-GB" w:eastAsia="en-GB"/>
        </w:rPr>
        <w:drawing>
          <wp:inline distT="0" distB="0" distL="0" distR="0" wp14:anchorId="79499AF4" wp14:editId="17CA835F">
            <wp:extent cx="3895725" cy="19240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95725" cy="1924050"/>
                    </a:xfrm>
                    <a:prstGeom prst="rect">
                      <a:avLst/>
                    </a:prstGeom>
                    <a:noFill/>
                    <a:ln w="9525">
                      <a:noFill/>
                      <a:miter lim="800000"/>
                      <a:headEnd/>
                      <a:tailEnd/>
                    </a:ln>
                  </pic:spPr>
                </pic:pic>
              </a:graphicData>
            </a:graphic>
          </wp:inline>
        </w:drawing>
      </w:r>
    </w:p>
    <w:p w:rsidR="00522535" w:rsidRDefault="00522535" w:rsidP="00522535"/>
    <w:p w:rsidR="00522535" w:rsidRDefault="00522535" w:rsidP="00522535">
      <w:pPr>
        <w:suppressAutoHyphens w:val="0"/>
        <w:spacing w:after="200" w:line="276" w:lineRule="auto"/>
      </w:pPr>
    </w:p>
    <w:p w:rsidR="00522535" w:rsidRDefault="00522535" w:rsidP="00522535">
      <w:pPr>
        <w:pStyle w:val="Style2"/>
        <w:rPr>
          <w:rFonts w:cs="Arial"/>
        </w:rPr>
      </w:pPr>
      <w:r w:rsidRPr="008760C1">
        <w:rPr>
          <w:rFonts w:cs="Arial"/>
        </w:rPr>
        <w:lastRenderedPageBreak/>
        <w:t xml:space="preserve">Suggested </w:t>
      </w:r>
      <w:r w:rsidRPr="00C70AB3">
        <w:rPr>
          <w:rFonts w:cs="Arial"/>
          <w:b/>
        </w:rPr>
        <w:t>gabapentin</w:t>
      </w:r>
      <w:r w:rsidRPr="008760C1">
        <w:rPr>
          <w:rFonts w:cs="Arial"/>
        </w:rPr>
        <w:t xml:space="preserve"> </w:t>
      </w:r>
      <w:r>
        <w:rPr>
          <w:rFonts w:cs="Arial"/>
        </w:rPr>
        <w:t>reduction</w:t>
      </w:r>
      <w:r w:rsidRPr="008760C1">
        <w:rPr>
          <w:rFonts w:cs="Arial"/>
        </w:rPr>
        <w:t xml:space="preserve"> </w:t>
      </w:r>
      <w:r>
        <w:rPr>
          <w:rFonts w:cs="Arial"/>
        </w:rPr>
        <w:t xml:space="preserve">plan for chronic pain  </w:t>
      </w:r>
    </w:p>
    <w:p w:rsidR="00522535" w:rsidRPr="008760C1" w:rsidRDefault="00522535" w:rsidP="00522535">
      <w:pPr>
        <w:pStyle w:val="Style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08"/>
        <w:gridCol w:w="1801"/>
        <w:gridCol w:w="1801"/>
      </w:tblGrid>
      <w:tr w:rsidR="00522535" w:rsidTr="00522535">
        <w:tc>
          <w:tcPr>
            <w:tcW w:w="2093" w:type="dxa"/>
            <w:vMerge w:val="restart"/>
          </w:tcPr>
          <w:p w:rsidR="00522535" w:rsidRPr="005A3C49" w:rsidRDefault="00522535" w:rsidP="00522535">
            <w:pPr>
              <w:pStyle w:val="Style2"/>
              <w:rPr>
                <w:lang w:val="en-US"/>
              </w:rPr>
            </w:pPr>
            <w:r>
              <w:rPr>
                <w:b/>
                <w:lang w:val="en-US"/>
              </w:rPr>
              <w:t>Current dosage (</w:t>
            </w:r>
            <w:proofErr w:type="spellStart"/>
            <w:r>
              <w:rPr>
                <w:b/>
                <w:lang w:val="en-US"/>
              </w:rPr>
              <w:t>27</w:t>
            </w:r>
            <w:r w:rsidRPr="00B23722">
              <w:rPr>
                <w:b/>
                <w:lang w:val="en-US"/>
              </w:rPr>
              <w:t>00mg</w:t>
            </w:r>
            <w:proofErr w:type="spellEnd"/>
            <w:r w:rsidRPr="00B23722">
              <w:rPr>
                <w:b/>
                <w:lang w:val="en-US"/>
              </w:rPr>
              <w:t>)</w:t>
            </w:r>
          </w:p>
        </w:tc>
        <w:tc>
          <w:tcPr>
            <w:tcW w:w="1508" w:type="dxa"/>
          </w:tcPr>
          <w:p w:rsidR="00522535" w:rsidRPr="005A3C49" w:rsidRDefault="00522535" w:rsidP="00522535">
            <w:pPr>
              <w:pStyle w:val="Style2"/>
              <w:rPr>
                <w:lang w:val="en-US"/>
              </w:rPr>
            </w:pPr>
            <w:r w:rsidRPr="005A3C49">
              <w:rPr>
                <w:lang w:val="en-US"/>
              </w:rPr>
              <w:t>Morning</w:t>
            </w:r>
          </w:p>
        </w:tc>
        <w:tc>
          <w:tcPr>
            <w:tcW w:w="1801" w:type="dxa"/>
          </w:tcPr>
          <w:p w:rsidR="00522535" w:rsidRPr="005A3C49" w:rsidRDefault="00522535" w:rsidP="00522535">
            <w:pPr>
              <w:pStyle w:val="Style2"/>
              <w:rPr>
                <w:lang w:val="en-US"/>
              </w:rPr>
            </w:pPr>
            <w:r w:rsidRPr="005A3C49">
              <w:rPr>
                <w:lang w:val="en-US"/>
              </w:rPr>
              <w:t>Afternoon</w:t>
            </w:r>
          </w:p>
        </w:tc>
        <w:tc>
          <w:tcPr>
            <w:tcW w:w="1801" w:type="dxa"/>
          </w:tcPr>
          <w:p w:rsidR="00522535" w:rsidRPr="005A3C49" w:rsidRDefault="00522535" w:rsidP="00522535">
            <w:pPr>
              <w:pStyle w:val="Style2"/>
              <w:rPr>
                <w:lang w:val="en-US"/>
              </w:rPr>
            </w:pPr>
            <w:r w:rsidRPr="005A3C49">
              <w:rPr>
                <w:lang w:val="en-US"/>
              </w:rPr>
              <w:t xml:space="preserve">Bedtime </w:t>
            </w:r>
          </w:p>
        </w:tc>
      </w:tr>
      <w:tr w:rsidR="00522535" w:rsidTr="00522535">
        <w:tc>
          <w:tcPr>
            <w:tcW w:w="2093" w:type="dxa"/>
            <w:vMerge/>
          </w:tcPr>
          <w:p w:rsidR="00522535" w:rsidRPr="00B23722" w:rsidRDefault="00522535" w:rsidP="00522535">
            <w:pPr>
              <w:pStyle w:val="Style2"/>
              <w:rPr>
                <w:b/>
                <w:lang w:val="en-US"/>
              </w:rPr>
            </w:pPr>
          </w:p>
        </w:tc>
        <w:tc>
          <w:tcPr>
            <w:tcW w:w="1508" w:type="dxa"/>
          </w:tcPr>
          <w:p w:rsidR="00522535" w:rsidRDefault="00522535" w:rsidP="00522535">
            <w:pPr>
              <w:pStyle w:val="Style2"/>
              <w:rPr>
                <w:lang w:val="en-US"/>
              </w:rPr>
            </w:pPr>
            <w:proofErr w:type="spellStart"/>
            <w:r>
              <w:rPr>
                <w:lang w:val="en-US"/>
              </w:rPr>
              <w:t>9</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3x300mg</w:t>
            </w:r>
            <w:proofErr w:type="spellEnd"/>
            <w:r>
              <w:rPr>
                <w:lang w:val="en-US"/>
              </w:rPr>
              <w:t>)</w:t>
            </w:r>
          </w:p>
        </w:tc>
        <w:tc>
          <w:tcPr>
            <w:tcW w:w="1801" w:type="dxa"/>
          </w:tcPr>
          <w:p w:rsidR="00522535" w:rsidRDefault="00522535" w:rsidP="00522535">
            <w:pPr>
              <w:pStyle w:val="Style2"/>
              <w:rPr>
                <w:lang w:val="en-US"/>
              </w:rPr>
            </w:pPr>
            <w:proofErr w:type="spellStart"/>
            <w:r>
              <w:rPr>
                <w:lang w:val="en-US"/>
              </w:rPr>
              <w:t>9</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3x300mg</w:t>
            </w:r>
            <w:proofErr w:type="spellEnd"/>
            <w:r>
              <w:rPr>
                <w:lang w:val="en-US"/>
              </w:rPr>
              <w:t>)</w:t>
            </w:r>
          </w:p>
        </w:tc>
        <w:tc>
          <w:tcPr>
            <w:tcW w:w="1801" w:type="dxa"/>
          </w:tcPr>
          <w:p w:rsidR="00522535" w:rsidRDefault="00522535" w:rsidP="00522535">
            <w:pPr>
              <w:pStyle w:val="Style2"/>
              <w:rPr>
                <w:lang w:val="en-US"/>
              </w:rPr>
            </w:pPr>
            <w:proofErr w:type="spellStart"/>
            <w:r>
              <w:rPr>
                <w:lang w:val="en-US"/>
              </w:rPr>
              <w:t>9</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3x300mg</w:t>
            </w:r>
            <w:proofErr w:type="spellEnd"/>
            <w:r>
              <w:rPr>
                <w:lang w:val="en-US"/>
              </w:rPr>
              <w:t>)</w:t>
            </w:r>
          </w:p>
        </w:tc>
      </w:tr>
      <w:tr w:rsidR="00522535" w:rsidTr="00522535">
        <w:tc>
          <w:tcPr>
            <w:tcW w:w="7203" w:type="dxa"/>
            <w:gridSpan w:val="4"/>
            <w:shd w:val="clear" w:color="auto" w:fill="EEECE1" w:themeFill="background2"/>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r w:rsidRPr="005A3C49">
              <w:rPr>
                <w:lang w:val="en-US"/>
              </w:rPr>
              <w:t xml:space="preserve"> </w:t>
            </w:r>
          </w:p>
        </w:tc>
      </w:tr>
      <w:tr w:rsidR="00522535" w:rsidTr="00522535">
        <w:tc>
          <w:tcPr>
            <w:tcW w:w="2093" w:type="dxa"/>
          </w:tcPr>
          <w:p w:rsidR="00522535" w:rsidRPr="00B23722" w:rsidRDefault="00522535" w:rsidP="00522535">
            <w:pPr>
              <w:pStyle w:val="Style2"/>
              <w:rPr>
                <w:b/>
                <w:lang w:val="en-US"/>
              </w:rPr>
            </w:pPr>
            <w:r>
              <w:rPr>
                <w:b/>
                <w:lang w:val="en-US"/>
              </w:rPr>
              <w:t>(</w:t>
            </w:r>
            <w:proofErr w:type="spellStart"/>
            <w:r>
              <w:rPr>
                <w:b/>
                <w:lang w:val="en-US"/>
              </w:rPr>
              <w:t>24</w:t>
            </w:r>
            <w:r w:rsidRPr="00B23722">
              <w:rPr>
                <w:b/>
                <w:lang w:val="en-US"/>
              </w:rPr>
              <w:t>00mg</w:t>
            </w:r>
            <w:proofErr w:type="spellEnd"/>
            <w:r w:rsidRPr="00B23722">
              <w:rPr>
                <w:b/>
                <w:lang w:val="en-US"/>
              </w:rPr>
              <w:t>)</w:t>
            </w:r>
          </w:p>
        </w:tc>
        <w:tc>
          <w:tcPr>
            <w:tcW w:w="1508" w:type="dxa"/>
          </w:tcPr>
          <w:p w:rsidR="00522535" w:rsidRDefault="00522535" w:rsidP="00522535">
            <w:pPr>
              <w:pStyle w:val="Style2"/>
              <w:rPr>
                <w:lang w:val="en-US"/>
              </w:rPr>
            </w:pPr>
            <w:proofErr w:type="spellStart"/>
            <w:r>
              <w:rPr>
                <w:lang w:val="en-US"/>
              </w:rPr>
              <w:t>9</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3x300mg</w:t>
            </w:r>
            <w:proofErr w:type="spellEnd"/>
            <w:r>
              <w:rPr>
                <w:lang w:val="en-US"/>
              </w:rPr>
              <w:t>)</w:t>
            </w:r>
          </w:p>
        </w:tc>
        <w:tc>
          <w:tcPr>
            <w:tcW w:w="1801" w:type="dxa"/>
          </w:tcPr>
          <w:p w:rsidR="00522535" w:rsidRDefault="00522535" w:rsidP="00522535">
            <w:pPr>
              <w:pStyle w:val="Style2"/>
              <w:rPr>
                <w:lang w:val="en-US"/>
              </w:rPr>
            </w:pPr>
            <w:proofErr w:type="spellStart"/>
            <w:r>
              <w:rPr>
                <w:lang w:val="en-US"/>
              </w:rPr>
              <w:t>6</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c>
          <w:tcPr>
            <w:tcW w:w="1801" w:type="dxa"/>
          </w:tcPr>
          <w:p w:rsidR="00522535" w:rsidRPr="005A3C49" w:rsidRDefault="00522535" w:rsidP="00522535">
            <w:pPr>
              <w:pStyle w:val="Style2"/>
              <w:rPr>
                <w:lang w:val="en-US"/>
              </w:rPr>
            </w:pPr>
            <w:proofErr w:type="spellStart"/>
            <w:r>
              <w:rPr>
                <w:lang w:val="en-US"/>
              </w:rPr>
              <w:t>9</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3x300mg</w:t>
            </w:r>
            <w:proofErr w:type="spellEnd"/>
            <w:r>
              <w:rPr>
                <w:lang w:val="en-US"/>
              </w:rPr>
              <w:t>)</w:t>
            </w:r>
          </w:p>
        </w:tc>
      </w:tr>
      <w:tr w:rsidR="00522535" w:rsidTr="00522535">
        <w:tc>
          <w:tcPr>
            <w:tcW w:w="7203" w:type="dxa"/>
            <w:gridSpan w:val="4"/>
            <w:shd w:val="clear" w:color="auto" w:fill="EEECE1" w:themeFill="background2"/>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tcPr>
          <w:p w:rsidR="00522535" w:rsidRPr="00B23722" w:rsidRDefault="00522535" w:rsidP="00522535">
            <w:pPr>
              <w:pStyle w:val="Style2"/>
              <w:rPr>
                <w:b/>
                <w:lang w:val="en-US"/>
              </w:rPr>
            </w:pPr>
            <w:r>
              <w:rPr>
                <w:b/>
                <w:lang w:val="en-US"/>
              </w:rPr>
              <w:t>(</w:t>
            </w:r>
            <w:proofErr w:type="spellStart"/>
            <w:r>
              <w:rPr>
                <w:b/>
                <w:lang w:val="en-US"/>
              </w:rPr>
              <w:t>21</w:t>
            </w:r>
            <w:r w:rsidRPr="00B23722">
              <w:rPr>
                <w:b/>
                <w:lang w:val="en-US"/>
              </w:rPr>
              <w:t>00mg</w:t>
            </w:r>
            <w:proofErr w:type="spellEnd"/>
            <w:r w:rsidRPr="00B23722">
              <w:rPr>
                <w:b/>
                <w:lang w:val="en-US"/>
              </w:rPr>
              <w:t>)</w:t>
            </w:r>
          </w:p>
        </w:tc>
        <w:tc>
          <w:tcPr>
            <w:tcW w:w="1508" w:type="dxa"/>
          </w:tcPr>
          <w:p w:rsidR="00522535" w:rsidRDefault="00522535" w:rsidP="00522535">
            <w:pPr>
              <w:pStyle w:val="Style2"/>
              <w:rPr>
                <w:lang w:val="en-US"/>
              </w:rPr>
            </w:pPr>
            <w:proofErr w:type="spellStart"/>
            <w:r>
              <w:rPr>
                <w:lang w:val="en-US"/>
              </w:rPr>
              <w:t>6</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c>
          <w:tcPr>
            <w:tcW w:w="1801" w:type="dxa"/>
          </w:tcPr>
          <w:p w:rsidR="00522535" w:rsidRDefault="00522535" w:rsidP="00522535">
            <w:pPr>
              <w:pStyle w:val="Style2"/>
              <w:rPr>
                <w:lang w:val="en-US"/>
              </w:rPr>
            </w:pPr>
            <w:proofErr w:type="spellStart"/>
            <w:r>
              <w:rPr>
                <w:lang w:val="en-US"/>
              </w:rPr>
              <w:t>6</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c>
          <w:tcPr>
            <w:tcW w:w="1801" w:type="dxa"/>
          </w:tcPr>
          <w:p w:rsidR="00522535" w:rsidRDefault="00522535" w:rsidP="00522535">
            <w:pPr>
              <w:pStyle w:val="Style2"/>
              <w:rPr>
                <w:lang w:val="en-US"/>
              </w:rPr>
            </w:pPr>
            <w:proofErr w:type="spellStart"/>
            <w:r>
              <w:rPr>
                <w:lang w:val="en-US"/>
              </w:rPr>
              <w:t>9</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3x300mg</w:t>
            </w:r>
            <w:proofErr w:type="spellEnd"/>
            <w:r>
              <w:rPr>
                <w:lang w:val="en-US"/>
              </w:rPr>
              <w:t>)</w:t>
            </w:r>
          </w:p>
        </w:tc>
      </w:tr>
      <w:tr w:rsidR="00522535" w:rsidTr="00522535">
        <w:tc>
          <w:tcPr>
            <w:tcW w:w="7203" w:type="dxa"/>
            <w:gridSpan w:val="4"/>
            <w:tcBorders>
              <w:bottom w:val="single" w:sz="4" w:space="0" w:color="auto"/>
            </w:tcBorders>
            <w:shd w:val="clear" w:color="auto" w:fill="EEECE1"/>
          </w:tcPr>
          <w:p w:rsidR="00522535"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shd w:val="clear" w:color="auto" w:fill="auto"/>
          </w:tcPr>
          <w:p w:rsidR="00522535" w:rsidRPr="00B23722" w:rsidRDefault="00522535" w:rsidP="00522535">
            <w:pPr>
              <w:pStyle w:val="Style2"/>
              <w:rPr>
                <w:b/>
                <w:lang w:val="en-US"/>
              </w:rPr>
            </w:pPr>
            <w:r>
              <w:rPr>
                <w:b/>
                <w:lang w:val="en-US"/>
              </w:rPr>
              <w:t>(</w:t>
            </w:r>
            <w:proofErr w:type="spellStart"/>
            <w:r>
              <w:rPr>
                <w:b/>
                <w:lang w:val="en-US"/>
              </w:rPr>
              <w:t>18</w:t>
            </w:r>
            <w:r w:rsidRPr="00B23722">
              <w:rPr>
                <w:b/>
                <w:lang w:val="en-US"/>
              </w:rPr>
              <w:t>00mg</w:t>
            </w:r>
            <w:proofErr w:type="spellEnd"/>
            <w:r w:rsidRPr="00B23722">
              <w:rPr>
                <w:b/>
                <w:lang w:val="en-US"/>
              </w:rPr>
              <w:t>)</w:t>
            </w:r>
          </w:p>
        </w:tc>
        <w:tc>
          <w:tcPr>
            <w:tcW w:w="1508" w:type="dxa"/>
            <w:shd w:val="clear" w:color="auto" w:fill="auto"/>
          </w:tcPr>
          <w:p w:rsidR="00522535" w:rsidRDefault="00522535" w:rsidP="00522535">
            <w:pPr>
              <w:pStyle w:val="Style2"/>
              <w:rPr>
                <w:lang w:val="en-US"/>
              </w:rPr>
            </w:pPr>
            <w:proofErr w:type="spellStart"/>
            <w:r w:rsidRPr="005A3C49">
              <w:rPr>
                <w:lang w:val="en-US"/>
              </w:rPr>
              <w:t>600mg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c>
          <w:tcPr>
            <w:tcW w:w="1801" w:type="dxa"/>
            <w:shd w:val="clear" w:color="auto" w:fill="auto"/>
          </w:tcPr>
          <w:p w:rsidR="00522535" w:rsidRDefault="00522535" w:rsidP="00522535">
            <w:pPr>
              <w:pStyle w:val="Style2"/>
              <w:rPr>
                <w:lang w:val="en-US"/>
              </w:rPr>
            </w:pPr>
            <w:proofErr w:type="spellStart"/>
            <w:r>
              <w:rPr>
                <w:lang w:val="en-US"/>
              </w:rPr>
              <w:t>6</w:t>
            </w:r>
            <w:r w:rsidRPr="005A3C49">
              <w:rPr>
                <w:lang w:val="en-US"/>
              </w:rPr>
              <w:t>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c>
          <w:tcPr>
            <w:tcW w:w="1801" w:type="dxa"/>
            <w:shd w:val="clear" w:color="auto" w:fill="auto"/>
          </w:tcPr>
          <w:p w:rsidR="00522535" w:rsidRPr="005A3C49" w:rsidRDefault="00522535" w:rsidP="00522535">
            <w:pPr>
              <w:pStyle w:val="Style2"/>
              <w:rPr>
                <w:lang w:val="en-US"/>
              </w:rPr>
            </w:pPr>
            <w:proofErr w:type="spellStart"/>
            <w:r w:rsidRPr="005A3C49">
              <w:rPr>
                <w:lang w:val="en-US"/>
              </w:rPr>
              <w:t>600mg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r>
      <w:tr w:rsidR="00522535" w:rsidTr="00522535">
        <w:tc>
          <w:tcPr>
            <w:tcW w:w="7203" w:type="dxa"/>
            <w:gridSpan w:val="4"/>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r w:rsidRPr="005A3C49">
              <w:rPr>
                <w:lang w:val="en-US"/>
              </w:rPr>
              <w:t xml:space="preserve"> </w:t>
            </w:r>
          </w:p>
        </w:tc>
      </w:tr>
      <w:tr w:rsidR="00522535" w:rsidTr="00522535">
        <w:tc>
          <w:tcPr>
            <w:tcW w:w="2093" w:type="dxa"/>
          </w:tcPr>
          <w:p w:rsidR="00522535" w:rsidRPr="00B23722" w:rsidRDefault="00522535" w:rsidP="00522535">
            <w:pPr>
              <w:pStyle w:val="Style2"/>
              <w:rPr>
                <w:b/>
                <w:lang w:val="en-US"/>
              </w:rPr>
            </w:pPr>
            <w:r>
              <w:rPr>
                <w:b/>
                <w:lang w:val="en-US"/>
              </w:rPr>
              <w:t>(</w:t>
            </w:r>
            <w:proofErr w:type="spellStart"/>
            <w:r>
              <w:rPr>
                <w:b/>
                <w:lang w:val="en-US"/>
              </w:rPr>
              <w:t>15</w:t>
            </w:r>
            <w:r w:rsidRPr="00B23722">
              <w:rPr>
                <w:b/>
                <w:lang w:val="en-US"/>
              </w:rPr>
              <w:t>00mg</w:t>
            </w:r>
            <w:proofErr w:type="spellEnd"/>
            <w:r w:rsidRPr="00B23722">
              <w:rPr>
                <w:b/>
                <w:lang w:val="en-US"/>
              </w:rPr>
              <w:t>)</w:t>
            </w:r>
          </w:p>
        </w:tc>
        <w:tc>
          <w:tcPr>
            <w:tcW w:w="1508" w:type="dxa"/>
          </w:tcPr>
          <w:p w:rsidR="00522535" w:rsidRDefault="00522535" w:rsidP="00522535">
            <w:pPr>
              <w:pStyle w:val="Style2"/>
              <w:rPr>
                <w:lang w:val="en-US"/>
              </w:rPr>
            </w:pPr>
            <w:proofErr w:type="spellStart"/>
            <w:r w:rsidRPr="005A3C49">
              <w:rPr>
                <w:lang w:val="en-US"/>
              </w:rPr>
              <w:t>600mg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c>
          <w:tcPr>
            <w:tcW w:w="1801" w:type="dxa"/>
          </w:tcPr>
          <w:p w:rsidR="00522535" w:rsidRDefault="00522535" w:rsidP="00522535">
            <w:pPr>
              <w:pStyle w:val="Style2"/>
              <w:rPr>
                <w:lang w:val="en-US"/>
              </w:rPr>
            </w:pPr>
            <w:proofErr w:type="spellStart"/>
            <w:r w:rsidRPr="005A3C49">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1801" w:type="dxa"/>
          </w:tcPr>
          <w:p w:rsidR="00522535" w:rsidRPr="005A3C49" w:rsidRDefault="00522535" w:rsidP="00522535">
            <w:pPr>
              <w:pStyle w:val="Style2"/>
              <w:rPr>
                <w:lang w:val="en-US"/>
              </w:rPr>
            </w:pPr>
            <w:proofErr w:type="spellStart"/>
            <w:r w:rsidRPr="005A3C49">
              <w:rPr>
                <w:lang w:val="en-US"/>
              </w:rPr>
              <w:t>600mg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r>
      <w:tr w:rsidR="00522535" w:rsidTr="00522535">
        <w:tc>
          <w:tcPr>
            <w:tcW w:w="7203" w:type="dxa"/>
            <w:gridSpan w:val="4"/>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tcPr>
          <w:p w:rsidR="00522535" w:rsidRPr="00B23722" w:rsidRDefault="00522535" w:rsidP="00522535">
            <w:pPr>
              <w:pStyle w:val="Style2"/>
              <w:rPr>
                <w:b/>
                <w:lang w:val="en-US"/>
              </w:rPr>
            </w:pPr>
            <w:r w:rsidRPr="00B23722">
              <w:rPr>
                <w:b/>
                <w:lang w:val="en-US"/>
              </w:rPr>
              <w:t>(</w:t>
            </w:r>
            <w:proofErr w:type="spellStart"/>
            <w:r w:rsidRPr="00B23722">
              <w:rPr>
                <w:b/>
                <w:lang w:val="en-US"/>
              </w:rPr>
              <w:t>1200mg</w:t>
            </w:r>
            <w:proofErr w:type="spellEnd"/>
            <w:r w:rsidRPr="00B23722">
              <w:rPr>
                <w:b/>
                <w:lang w:val="en-US"/>
              </w:rPr>
              <w:t>)</w:t>
            </w:r>
          </w:p>
        </w:tc>
        <w:tc>
          <w:tcPr>
            <w:tcW w:w="1508" w:type="dxa"/>
          </w:tcPr>
          <w:p w:rsidR="00522535" w:rsidRDefault="00522535" w:rsidP="00522535">
            <w:pPr>
              <w:pStyle w:val="Style2"/>
              <w:rPr>
                <w:lang w:val="en-US"/>
              </w:rPr>
            </w:pPr>
            <w:proofErr w:type="spellStart"/>
            <w:r w:rsidRPr="005A3C49">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1801" w:type="dxa"/>
          </w:tcPr>
          <w:p w:rsidR="00522535" w:rsidRDefault="00522535" w:rsidP="00522535">
            <w:pPr>
              <w:pStyle w:val="Style2"/>
              <w:rPr>
                <w:lang w:val="en-US"/>
              </w:rPr>
            </w:pPr>
            <w:proofErr w:type="spellStart"/>
            <w:r w:rsidRPr="005A3C49">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1801" w:type="dxa"/>
          </w:tcPr>
          <w:p w:rsidR="00522535" w:rsidRDefault="00522535" w:rsidP="00522535">
            <w:pPr>
              <w:pStyle w:val="Style2"/>
              <w:rPr>
                <w:lang w:val="en-US"/>
              </w:rPr>
            </w:pPr>
            <w:proofErr w:type="spellStart"/>
            <w:r w:rsidRPr="005A3C49">
              <w:rPr>
                <w:lang w:val="en-US"/>
              </w:rPr>
              <w:t>600mg</w:t>
            </w:r>
            <w:proofErr w:type="spellEnd"/>
          </w:p>
          <w:p w:rsidR="00522535" w:rsidRPr="005A3C49" w:rsidRDefault="00522535" w:rsidP="00522535">
            <w:pPr>
              <w:pStyle w:val="Style2"/>
              <w:rPr>
                <w:lang w:val="en-US"/>
              </w:rPr>
            </w:pPr>
            <w:r>
              <w:rPr>
                <w:lang w:val="en-US"/>
              </w:rPr>
              <w:t>(</w:t>
            </w:r>
            <w:proofErr w:type="spellStart"/>
            <w:r>
              <w:rPr>
                <w:lang w:val="en-US"/>
              </w:rPr>
              <w:t>2x300mg</w:t>
            </w:r>
            <w:proofErr w:type="spellEnd"/>
            <w:r>
              <w:rPr>
                <w:lang w:val="en-US"/>
              </w:rPr>
              <w:t>)</w:t>
            </w:r>
          </w:p>
        </w:tc>
      </w:tr>
      <w:tr w:rsidR="00522535" w:rsidTr="00522535">
        <w:tc>
          <w:tcPr>
            <w:tcW w:w="7203" w:type="dxa"/>
            <w:gridSpan w:val="4"/>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tcPr>
          <w:p w:rsidR="00522535" w:rsidRPr="00B23722" w:rsidRDefault="00522535" w:rsidP="00522535">
            <w:pPr>
              <w:pStyle w:val="Style2"/>
              <w:rPr>
                <w:b/>
                <w:lang w:val="en-US"/>
              </w:rPr>
            </w:pPr>
            <w:r w:rsidRPr="00B23722">
              <w:rPr>
                <w:b/>
                <w:lang w:val="en-US"/>
              </w:rPr>
              <w:t>(</w:t>
            </w:r>
            <w:proofErr w:type="spellStart"/>
            <w:r w:rsidRPr="00B23722">
              <w:rPr>
                <w:b/>
                <w:lang w:val="en-US"/>
              </w:rPr>
              <w:t>900mg</w:t>
            </w:r>
            <w:proofErr w:type="spellEnd"/>
            <w:r w:rsidRPr="00B23722">
              <w:rPr>
                <w:b/>
                <w:lang w:val="en-US"/>
              </w:rPr>
              <w:t>)</w:t>
            </w:r>
          </w:p>
        </w:tc>
        <w:tc>
          <w:tcPr>
            <w:tcW w:w="1508" w:type="dxa"/>
          </w:tcPr>
          <w:p w:rsidR="00522535" w:rsidRDefault="00522535" w:rsidP="00522535">
            <w:pPr>
              <w:pStyle w:val="Style2"/>
              <w:rPr>
                <w:lang w:val="en-US"/>
              </w:rPr>
            </w:pPr>
            <w:proofErr w:type="spellStart"/>
            <w:r w:rsidRPr="005A3C49">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1801" w:type="dxa"/>
          </w:tcPr>
          <w:p w:rsidR="00522535" w:rsidRDefault="00522535" w:rsidP="00522535">
            <w:pPr>
              <w:pStyle w:val="Style2"/>
              <w:rPr>
                <w:lang w:val="en-US"/>
              </w:rPr>
            </w:pPr>
            <w:proofErr w:type="spellStart"/>
            <w:r w:rsidRPr="005A3C49">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1801" w:type="dxa"/>
          </w:tcPr>
          <w:p w:rsidR="00522535" w:rsidRDefault="00522535" w:rsidP="00522535">
            <w:pPr>
              <w:pStyle w:val="Style2"/>
              <w:rPr>
                <w:lang w:val="en-US"/>
              </w:rPr>
            </w:pPr>
            <w:proofErr w:type="spellStart"/>
            <w:r w:rsidRPr="005A3C49">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r>
      <w:tr w:rsidR="00522535" w:rsidTr="00522535">
        <w:tc>
          <w:tcPr>
            <w:tcW w:w="7203" w:type="dxa"/>
            <w:gridSpan w:val="4"/>
            <w:shd w:val="clear" w:color="auto" w:fill="EEECE1"/>
          </w:tcPr>
          <w:p w:rsidR="00522535" w:rsidRPr="005A3C49" w:rsidRDefault="00522535" w:rsidP="00522535">
            <w:pPr>
              <w:pStyle w:val="Style2"/>
              <w:rPr>
                <w:color w:val="EEECE1"/>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tcPr>
          <w:p w:rsidR="00522535" w:rsidRPr="00B23722" w:rsidRDefault="00522535" w:rsidP="00522535">
            <w:pPr>
              <w:pStyle w:val="Style2"/>
              <w:rPr>
                <w:b/>
                <w:lang w:val="en-US"/>
              </w:rPr>
            </w:pPr>
            <w:r w:rsidRPr="00B23722">
              <w:rPr>
                <w:b/>
                <w:lang w:val="en-US"/>
              </w:rPr>
              <w:t>(</w:t>
            </w:r>
            <w:proofErr w:type="spellStart"/>
            <w:r w:rsidRPr="00B23722">
              <w:rPr>
                <w:b/>
                <w:lang w:val="en-US"/>
              </w:rPr>
              <w:t>600mg</w:t>
            </w:r>
            <w:proofErr w:type="spellEnd"/>
            <w:r w:rsidRPr="00B23722">
              <w:rPr>
                <w:b/>
                <w:lang w:val="en-US"/>
              </w:rPr>
              <w:t>)</w:t>
            </w:r>
          </w:p>
        </w:tc>
        <w:tc>
          <w:tcPr>
            <w:tcW w:w="1508" w:type="dxa"/>
          </w:tcPr>
          <w:p w:rsidR="00522535" w:rsidRDefault="00522535" w:rsidP="00522535">
            <w:pPr>
              <w:pStyle w:val="Style2"/>
              <w:rPr>
                <w:lang w:val="en-US"/>
              </w:rPr>
            </w:pPr>
            <w:proofErr w:type="spellStart"/>
            <w:r>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1801" w:type="dxa"/>
          </w:tcPr>
          <w:p w:rsidR="00522535" w:rsidRPr="005A3C49" w:rsidRDefault="00522535" w:rsidP="00522535">
            <w:pPr>
              <w:pStyle w:val="Style2"/>
              <w:rPr>
                <w:lang w:val="en-US"/>
              </w:rPr>
            </w:pPr>
            <w:r>
              <w:rPr>
                <w:lang w:val="en-US"/>
              </w:rPr>
              <w:t>Nil</w:t>
            </w:r>
          </w:p>
        </w:tc>
        <w:tc>
          <w:tcPr>
            <w:tcW w:w="1801" w:type="dxa"/>
          </w:tcPr>
          <w:p w:rsidR="00522535" w:rsidRDefault="00522535" w:rsidP="00522535">
            <w:pPr>
              <w:pStyle w:val="Style2"/>
              <w:rPr>
                <w:lang w:val="en-US"/>
              </w:rPr>
            </w:pPr>
            <w:proofErr w:type="spellStart"/>
            <w:r>
              <w:rPr>
                <w:lang w:val="en-US"/>
              </w:rPr>
              <w:t>300mg</w:t>
            </w:r>
            <w:proofErr w:type="spellEnd"/>
            <w:r>
              <w:rPr>
                <w:lang w:val="en-US"/>
              </w:rPr>
              <w:t xml:space="preserve"> </w:t>
            </w:r>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r>
      <w:tr w:rsidR="00522535" w:rsidTr="00522535">
        <w:tc>
          <w:tcPr>
            <w:tcW w:w="7203" w:type="dxa"/>
            <w:gridSpan w:val="4"/>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tcPr>
          <w:p w:rsidR="00522535" w:rsidRPr="00B23722" w:rsidRDefault="00522535" w:rsidP="00522535">
            <w:pPr>
              <w:pStyle w:val="Style2"/>
              <w:rPr>
                <w:b/>
                <w:lang w:val="en-US"/>
              </w:rPr>
            </w:pPr>
            <w:r w:rsidRPr="00B23722">
              <w:rPr>
                <w:b/>
                <w:lang w:val="en-US"/>
              </w:rPr>
              <w:t>(</w:t>
            </w:r>
            <w:proofErr w:type="spellStart"/>
            <w:r w:rsidRPr="00B23722">
              <w:rPr>
                <w:b/>
                <w:lang w:val="en-US"/>
              </w:rPr>
              <w:t>300mg</w:t>
            </w:r>
            <w:proofErr w:type="spellEnd"/>
            <w:r w:rsidRPr="00B23722">
              <w:rPr>
                <w:b/>
                <w:lang w:val="en-US"/>
              </w:rPr>
              <w:t>)</w:t>
            </w:r>
          </w:p>
        </w:tc>
        <w:tc>
          <w:tcPr>
            <w:tcW w:w="1508" w:type="dxa"/>
          </w:tcPr>
          <w:p w:rsidR="00522535" w:rsidRDefault="00522535" w:rsidP="00522535">
            <w:pPr>
              <w:pStyle w:val="Style2"/>
              <w:rPr>
                <w:lang w:val="en-US"/>
              </w:rPr>
            </w:pPr>
            <w:r>
              <w:rPr>
                <w:lang w:val="en-US"/>
              </w:rPr>
              <w:t>Nil</w:t>
            </w:r>
          </w:p>
          <w:p w:rsidR="00522535" w:rsidRPr="005A3C49" w:rsidRDefault="00522535" w:rsidP="00522535">
            <w:pPr>
              <w:pStyle w:val="Style2"/>
              <w:rPr>
                <w:lang w:val="en-US"/>
              </w:rPr>
            </w:pPr>
          </w:p>
        </w:tc>
        <w:tc>
          <w:tcPr>
            <w:tcW w:w="1801" w:type="dxa"/>
          </w:tcPr>
          <w:p w:rsidR="00522535" w:rsidRPr="005A3C49" w:rsidRDefault="00522535" w:rsidP="00522535">
            <w:pPr>
              <w:pStyle w:val="Style2"/>
              <w:rPr>
                <w:lang w:val="en-US"/>
              </w:rPr>
            </w:pPr>
            <w:r>
              <w:rPr>
                <w:lang w:val="en-US"/>
              </w:rPr>
              <w:t>Nil</w:t>
            </w:r>
          </w:p>
        </w:tc>
        <w:tc>
          <w:tcPr>
            <w:tcW w:w="1801" w:type="dxa"/>
          </w:tcPr>
          <w:p w:rsidR="00522535" w:rsidRDefault="00522535" w:rsidP="00522535">
            <w:pPr>
              <w:pStyle w:val="Style2"/>
              <w:rPr>
                <w:lang w:val="en-US"/>
              </w:rPr>
            </w:pPr>
            <w:proofErr w:type="spellStart"/>
            <w:r>
              <w:rPr>
                <w:lang w:val="en-US"/>
              </w:rPr>
              <w:t>300mg</w:t>
            </w:r>
            <w:proofErr w:type="spellEnd"/>
          </w:p>
          <w:p w:rsidR="00522535" w:rsidRPr="005A3C49" w:rsidRDefault="00522535" w:rsidP="00522535">
            <w:pPr>
              <w:pStyle w:val="Style2"/>
              <w:rPr>
                <w:lang w:val="en-US"/>
              </w:rPr>
            </w:pPr>
            <w:r>
              <w:rPr>
                <w:lang w:val="en-US"/>
              </w:rPr>
              <w:t>(</w:t>
            </w:r>
            <w:proofErr w:type="spellStart"/>
            <w:r>
              <w:rPr>
                <w:lang w:val="en-US"/>
              </w:rPr>
              <w:t>1x300mg</w:t>
            </w:r>
            <w:proofErr w:type="spellEnd"/>
            <w:r>
              <w:rPr>
                <w:lang w:val="en-US"/>
              </w:rPr>
              <w:t>)</w:t>
            </w:r>
          </w:p>
        </w:tc>
      </w:tr>
      <w:tr w:rsidR="00522535" w:rsidTr="00522535">
        <w:tc>
          <w:tcPr>
            <w:tcW w:w="7203" w:type="dxa"/>
            <w:gridSpan w:val="4"/>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proofErr w:type="spellStart"/>
            <w:r w:rsidRPr="005A3C49">
              <w:rPr>
                <w:lang w:val="en-US"/>
              </w:rPr>
              <w:t>300mg</w:t>
            </w:r>
            <w:proofErr w:type="spellEnd"/>
          </w:p>
        </w:tc>
      </w:tr>
      <w:tr w:rsidR="00522535" w:rsidTr="00522535">
        <w:tc>
          <w:tcPr>
            <w:tcW w:w="2093" w:type="dxa"/>
          </w:tcPr>
          <w:p w:rsidR="00522535" w:rsidRPr="00B23722" w:rsidRDefault="00522535" w:rsidP="00522535">
            <w:pPr>
              <w:pStyle w:val="Style2"/>
              <w:rPr>
                <w:b/>
                <w:lang w:val="en-US"/>
              </w:rPr>
            </w:pPr>
            <w:r w:rsidRPr="00B23722">
              <w:rPr>
                <w:b/>
                <w:lang w:val="en-US"/>
              </w:rPr>
              <w:t>(</w:t>
            </w:r>
            <w:proofErr w:type="spellStart"/>
            <w:r w:rsidRPr="00B23722">
              <w:rPr>
                <w:b/>
                <w:lang w:val="en-US"/>
              </w:rPr>
              <w:t>0mg</w:t>
            </w:r>
            <w:proofErr w:type="spellEnd"/>
            <w:r w:rsidRPr="00B23722">
              <w:rPr>
                <w:b/>
                <w:lang w:val="en-US"/>
              </w:rPr>
              <w:t>)</w:t>
            </w:r>
          </w:p>
        </w:tc>
        <w:tc>
          <w:tcPr>
            <w:tcW w:w="1508" w:type="dxa"/>
          </w:tcPr>
          <w:p w:rsidR="00522535" w:rsidRDefault="00522535" w:rsidP="00522535">
            <w:pPr>
              <w:pStyle w:val="Style2"/>
              <w:rPr>
                <w:lang w:val="en-US"/>
              </w:rPr>
            </w:pPr>
            <w:r>
              <w:rPr>
                <w:lang w:val="en-US"/>
              </w:rPr>
              <w:t>Nil</w:t>
            </w:r>
          </w:p>
          <w:p w:rsidR="00522535" w:rsidRPr="005A3C49" w:rsidRDefault="00522535" w:rsidP="00522535">
            <w:pPr>
              <w:pStyle w:val="Style2"/>
              <w:rPr>
                <w:lang w:val="en-US"/>
              </w:rPr>
            </w:pPr>
          </w:p>
        </w:tc>
        <w:tc>
          <w:tcPr>
            <w:tcW w:w="1801" w:type="dxa"/>
          </w:tcPr>
          <w:p w:rsidR="00522535" w:rsidRPr="005A3C49" w:rsidRDefault="00522535" w:rsidP="00522535">
            <w:pPr>
              <w:pStyle w:val="Style2"/>
              <w:rPr>
                <w:lang w:val="en-US"/>
              </w:rPr>
            </w:pPr>
            <w:r>
              <w:rPr>
                <w:lang w:val="en-US"/>
              </w:rPr>
              <w:t>Nil</w:t>
            </w:r>
          </w:p>
        </w:tc>
        <w:tc>
          <w:tcPr>
            <w:tcW w:w="1801" w:type="dxa"/>
          </w:tcPr>
          <w:p w:rsidR="00522535" w:rsidRPr="005A3C49" w:rsidRDefault="00522535" w:rsidP="00522535">
            <w:pPr>
              <w:pStyle w:val="Style2"/>
              <w:rPr>
                <w:lang w:val="en-US"/>
              </w:rPr>
            </w:pPr>
            <w:r>
              <w:rPr>
                <w:lang w:val="en-US"/>
              </w:rPr>
              <w:t>Nil</w:t>
            </w:r>
          </w:p>
        </w:tc>
      </w:tr>
    </w:tbl>
    <w:p w:rsidR="00522535" w:rsidRDefault="00522535" w:rsidP="00522535">
      <w:pPr>
        <w:rPr>
          <w:rFonts w:ascii="Arial" w:hAnsi="Arial"/>
        </w:rPr>
      </w:pPr>
      <w:r>
        <w:rPr>
          <w:rFonts w:ascii="Arial" w:hAnsi="Arial"/>
        </w:rPr>
        <w:t xml:space="preserve">Requires gabapentin </w:t>
      </w:r>
      <w:proofErr w:type="spellStart"/>
      <w:r>
        <w:rPr>
          <w:rFonts w:ascii="Arial" w:hAnsi="Arial"/>
        </w:rPr>
        <w:t>300mg</w:t>
      </w:r>
      <w:proofErr w:type="spellEnd"/>
      <w:r>
        <w:rPr>
          <w:rFonts w:ascii="Arial" w:hAnsi="Arial"/>
        </w:rPr>
        <w:t xml:space="preserve">  x 210 </w:t>
      </w:r>
    </w:p>
    <w:p w:rsidR="00522535" w:rsidRPr="007E0CCC" w:rsidRDefault="00522535" w:rsidP="00522535">
      <w:pPr>
        <w:rPr>
          <w:rFonts w:ascii="Arial" w:hAnsi="Arial"/>
        </w:rPr>
      </w:pPr>
    </w:p>
    <w:p w:rsidR="00522535" w:rsidRPr="00524A1A" w:rsidRDefault="00522535" w:rsidP="00522535">
      <w:pPr>
        <w:rPr>
          <w:rFonts w:ascii="Arial" w:hAnsi="Arial"/>
        </w:rPr>
      </w:pPr>
      <w:r w:rsidRPr="00306738">
        <w:rPr>
          <w:rFonts w:ascii="Arial" w:hAnsi="Arial"/>
        </w:rPr>
        <w:t xml:space="preserve">Suggested time period for each stage is </w:t>
      </w:r>
      <w:r>
        <w:rPr>
          <w:rFonts w:ascii="Arial" w:hAnsi="Arial"/>
        </w:rPr>
        <w:t xml:space="preserve">seven days. </w:t>
      </w:r>
      <w:r w:rsidRPr="00524A1A">
        <w:rPr>
          <w:rFonts w:ascii="Arial" w:hAnsi="Arial"/>
        </w:rPr>
        <w:t xml:space="preserve">If you do experience withdrawal effects </w:t>
      </w:r>
      <w:r>
        <w:rPr>
          <w:rFonts w:ascii="Arial" w:hAnsi="Arial"/>
        </w:rPr>
        <w:t xml:space="preserve">or your pain increases </w:t>
      </w:r>
      <w:r w:rsidRPr="00524A1A">
        <w:rPr>
          <w:rFonts w:ascii="Arial" w:hAnsi="Arial"/>
        </w:rPr>
        <w:t xml:space="preserve">then </w:t>
      </w:r>
      <w:r>
        <w:rPr>
          <w:rFonts w:ascii="Arial" w:hAnsi="Arial"/>
        </w:rPr>
        <w:t>see advice above.</w:t>
      </w:r>
    </w:p>
    <w:p w:rsidR="00522535" w:rsidRDefault="00522535" w:rsidP="00522535">
      <w:pPr>
        <w:pStyle w:val="Style2"/>
        <w:rPr>
          <w:rFonts w:cs="Arial"/>
        </w:rPr>
      </w:pPr>
      <w:r>
        <w:rPr>
          <w:lang w:val="en-US"/>
        </w:rPr>
        <w:lastRenderedPageBreak/>
        <w:t xml:space="preserve">Your Plan for </w:t>
      </w:r>
      <w:r w:rsidRPr="00C70AB3">
        <w:rPr>
          <w:rFonts w:cs="Arial"/>
          <w:b/>
        </w:rPr>
        <w:t>gabapentin</w:t>
      </w:r>
      <w:r w:rsidRPr="008760C1">
        <w:rPr>
          <w:rFonts w:cs="Arial"/>
        </w:rPr>
        <w:t xml:space="preserve"> </w:t>
      </w:r>
      <w:r>
        <w:rPr>
          <w:rFonts w:cs="Arial"/>
        </w:rPr>
        <w:t>reduction</w:t>
      </w:r>
      <w:r w:rsidRPr="008760C1">
        <w:rPr>
          <w:rFonts w:cs="Arial"/>
        </w:rPr>
        <w:t xml:space="preserve"> </w:t>
      </w:r>
      <w:r>
        <w:rPr>
          <w:rFonts w:cs="Arial"/>
        </w:rPr>
        <w:t xml:space="preserve">for chronic pain  </w:t>
      </w:r>
    </w:p>
    <w:p w:rsidR="00522535" w:rsidRDefault="00522535" w:rsidP="00522535">
      <w:pPr>
        <w:pStyle w:val="Style2"/>
        <w:rPr>
          <w:rFonts w:cs="Arial"/>
        </w:rPr>
      </w:pPr>
    </w:p>
    <w:p w:rsidR="00522535" w:rsidRDefault="00522535" w:rsidP="00522535">
      <w:pPr>
        <w:pStyle w:val="Style2"/>
        <w:rPr>
          <w:lang w:val="en-US"/>
        </w:rPr>
      </w:pPr>
      <w:r>
        <w:rPr>
          <w:lang w:val="en-US"/>
        </w:rPr>
        <w:t>This can be completed by your healthcare professional to support your reduction if different from example</w:t>
      </w:r>
    </w:p>
    <w:p w:rsidR="00522535" w:rsidRDefault="00522535" w:rsidP="00522535">
      <w:pPr>
        <w:pStyle w:val="Style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39"/>
        <w:gridCol w:w="1240"/>
        <w:gridCol w:w="1240"/>
        <w:gridCol w:w="1240"/>
      </w:tblGrid>
      <w:tr w:rsidR="00522535" w:rsidTr="00522535">
        <w:tc>
          <w:tcPr>
            <w:tcW w:w="2093" w:type="dxa"/>
          </w:tcPr>
          <w:p w:rsidR="00522535" w:rsidRDefault="00522535" w:rsidP="00522535">
            <w:pPr>
              <w:pStyle w:val="Style2"/>
              <w:rPr>
                <w:lang w:val="en-US"/>
              </w:rPr>
            </w:pPr>
            <w:r>
              <w:rPr>
                <w:lang w:val="en-US"/>
              </w:rPr>
              <w:t>Time</w:t>
            </w:r>
          </w:p>
          <w:p w:rsidR="00522535" w:rsidRPr="005A3C49" w:rsidRDefault="00522535" w:rsidP="00522535">
            <w:pPr>
              <w:pStyle w:val="Style2"/>
              <w:rPr>
                <w:lang w:val="en-US"/>
              </w:rPr>
            </w:pPr>
          </w:p>
        </w:tc>
        <w:tc>
          <w:tcPr>
            <w:tcW w:w="1239"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r>
      <w:tr w:rsidR="00522535" w:rsidTr="00522535">
        <w:tc>
          <w:tcPr>
            <w:tcW w:w="2093" w:type="dxa"/>
            <w:tcBorders>
              <w:bottom w:val="single" w:sz="4" w:space="0" w:color="auto"/>
            </w:tcBorders>
          </w:tcPr>
          <w:p w:rsidR="00522535" w:rsidRPr="00B23722" w:rsidRDefault="00522535" w:rsidP="00522535">
            <w:pPr>
              <w:pStyle w:val="Style2"/>
              <w:rPr>
                <w:b/>
                <w:lang w:val="en-US"/>
              </w:rPr>
            </w:pPr>
            <w:r w:rsidRPr="00B23722">
              <w:rPr>
                <w:b/>
                <w:lang w:val="en-US"/>
              </w:rPr>
              <w:t>Current dosage</w:t>
            </w:r>
          </w:p>
        </w:tc>
        <w:tc>
          <w:tcPr>
            <w:tcW w:w="1239"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r>
      <w:tr w:rsidR="00522535" w:rsidTr="00522535">
        <w:tc>
          <w:tcPr>
            <w:tcW w:w="7052" w:type="dxa"/>
            <w:gridSpan w:val="5"/>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r>
              <w:rPr>
                <w:lang w:val="en-US"/>
              </w:rPr>
              <w:t>____</w:t>
            </w:r>
            <w:r w:rsidRPr="005A3C49">
              <w:rPr>
                <w:lang w:val="en-US"/>
              </w:rPr>
              <w:t xml:space="preserve">mg </w:t>
            </w:r>
          </w:p>
        </w:tc>
      </w:tr>
      <w:tr w:rsidR="00522535" w:rsidTr="00522535">
        <w:tc>
          <w:tcPr>
            <w:tcW w:w="2093" w:type="dxa"/>
            <w:tcBorders>
              <w:bottom w:val="single" w:sz="4" w:space="0" w:color="auto"/>
            </w:tcBorders>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r w:rsidRPr="00B23722" w:rsidDel="00164B2D">
              <w:rPr>
                <w:b/>
                <w:lang w:val="en-US"/>
              </w:rPr>
              <w:t xml:space="preserve"> </w:t>
            </w:r>
          </w:p>
        </w:tc>
        <w:tc>
          <w:tcPr>
            <w:tcW w:w="1239"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r>
      <w:tr w:rsidR="00522535" w:rsidTr="00522535">
        <w:tc>
          <w:tcPr>
            <w:tcW w:w="7052" w:type="dxa"/>
            <w:gridSpan w:val="5"/>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239" w:type="dxa"/>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r>
      <w:tr w:rsidR="00522535" w:rsidTr="00522535">
        <w:tc>
          <w:tcPr>
            <w:tcW w:w="7052" w:type="dxa"/>
            <w:gridSpan w:val="5"/>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Borders>
              <w:bottom w:val="single" w:sz="4" w:space="0" w:color="auto"/>
            </w:tcBorders>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239"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r>
      <w:tr w:rsidR="00522535" w:rsidTr="00522535">
        <w:tc>
          <w:tcPr>
            <w:tcW w:w="7052" w:type="dxa"/>
            <w:gridSpan w:val="5"/>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239" w:type="dxa"/>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r>
      <w:tr w:rsidR="00522535" w:rsidTr="00522535">
        <w:tc>
          <w:tcPr>
            <w:tcW w:w="7052" w:type="dxa"/>
            <w:gridSpan w:val="5"/>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Borders>
              <w:bottom w:val="single" w:sz="4" w:space="0" w:color="auto"/>
            </w:tcBorders>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239"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c>
          <w:tcPr>
            <w:tcW w:w="1240" w:type="dxa"/>
            <w:tcBorders>
              <w:bottom w:val="single" w:sz="4" w:space="0" w:color="auto"/>
            </w:tcBorders>
          </w:tcPr>
          <w:p w:rsidR="00522535" w:rsidRPr="005A3C49" w:rsidRDefault="00522535" w:rsidP="00522535">
            <w:pPr>
              <w:pStyle w:val="Style2"/>
              <w:rPr>
                <w:lang w:val="en-US"/>
              </w:rPr>
            </w:pPr>
          </w:p>
        </w:tc>
      </w:tr>
      <w:tr w:rsidR="00522535" w:rsidTr="00522535">
        <w:tc>
          <w:tcPr>
            <w:tcW w:w="7052" w:type="dxa"/>
            <w:gridSpan w:val="5"/>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239" w:type="dxa"/>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c>
          <w:tcPr>
            <w:tcW w:w="1240" w:type="dxa"/>
          </w:tcPr>
          <w:p w:rsidR="00522535" w:rsidRPr="005A3C49" w:rsidRDefault="00522535" w:rsidP="00522535">
            <w:pPr>
              <w:pStyle w:val="Style2"/>
              <w:rPr>
                <w:lang w:val="en-US"/>
              </w:rPr>
            </w:pPr>
          </w:p>
        </w:tc>
      </w:tr>
    </w:tbl>
    <w:p w:rsidR="00522535" w:rsidRDefault="00522535" w:rsidP="00522535"/>
    <w:p w:rsidR="00522535" w:rsidRDefault="00522535" w:rsidP="00522535">
      <w:pPr>
        <w:pStyle w:val="Style2"/>
        <w:rPr>
          <w:rFonts w:cs="Arial"/>
        </w:rPr>
      </w:pPr>
    </w:p>
    <w:p w:rsidR="00522535" w:rsidRDefault="00522535" w:rsidP="00522535">
      <w:pPr>
        <w:pStyle w:val="Style2"/>
        <w:rPr>
          <w:rFonts w:cs="Arial"/>
        </w:rPr>
      </w:pPr>
    </w:p>
    <w:p w:rsidR="00522535" w:rsidRPr="000C41C5" w:rsidRDefault="00522535" w:rsidP="00522535">
      <w:pPr>
        <w:pStyle w:val="Style2"/>
        <w:rPr>
          <w:rFonts w:cs="Arial"/>
        </w:rPr>
      </w:pPr>
      <w:r w:rsidRPr="000C41C5">
        <w:rPr>
          <w:rFonts w:cs="Arial"/>
        </w:rPr>
        <w:lastRenderedPageBreak/>
        <w:t xml:space="preserve">Suggested </w:t>
      </w:r>
      <w:r w:rsidRPr="000C41C5">
        <w:rPr>
          <w:rFonts w:cs="Arial"/>
          <w:b/>
        </w:rPr>
        <w:t>pregabalin</w:t>
      </w:r>
      <w:r w:rsidRPr="000C41C5">
        <w:rPr>
          <w:rFonts w:cs="Arial"/>
        </w:rPr>
        <w:t xml:space="preserve"> reduction plan for chronic pain</w:t>
      </w:r>
    </w:p>
    <w:p w:rsidR="00522535" w:rsidRPr="000C41C5" w:rsidRDefault="00522535" w:rsidP="00522535">
      <w:pPr>
        <w:pStyle w:val="Style2"/>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559"/>
      </w:tblGrid>
      <w:tr w:rsidR="00522535" w:rsidTr="00522535">
        <w:tc>
          <w:tcPr>
            <w:tcW w:w="2093" w:type="dxa"/>
            <w:vMerge w:val="restart"/>
            <w:tcBorders>
              <w:top w:val="single" w:sz="4" w:space="0" w:color="auto"/>
              <w:left w:val="single" w:sz="4" w:space="0" w:color="auto"/>
              <w:right w:val="single" w:sz="4" w:space="0" w:color="auto"/>
            </w:tcBorders>
          </w:tcPr>
          <w:p w:rsidR="00522535" w:rsidRDefault="00522535" w:rsidP="00522535">
            <w:pPr>
              <w:pStyle w:val="Style2"/>
              <w:rPr>
                <w:lang w:val="en-US"/>
              </w:rPr>
            </w:pPr>
            <w:r>
              <w:rPr>
                <w:b/>
                <w:lang w:val="en-US"/>
              </w:rPr>
              <w:t>Current dosage (</w:t>
            </w:r>
            <w:proofErr w:type="spellStart"/>
            <w:r>
              <w:rPr>
                <w:b/>
                <w:lang w:val="en-US"/>
              </w:rPr>
              <w:t>600mg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r>
              <w:rPr>
                <w:lang w:val="en-US"/>
              </w:rPr>
              <w:t>Morning</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r>
              <w:rPr>
                <w:lang w:val="en-US"/>
              </w:rPr>
              <w:t xml:space="preserve">Evening </w:t>
            </w:r>
          </w:p>
        </w:tc>
      </w:tr>
      <w:tr w:rsidR="00522535" w:rsidTr="00522535">
        <w:tc>
          <w:tcPr>
            <w:tcW w:w="2093" w:type="dxa"/>
            <w:vMerge/>
            <w:tcBorders>
              <w:left w:val="single" w:sz="4" w:space="0" w:color="auto"/>
              <w:bottom w:val="single" w:sz="4" w:space="0" w:color="auto"/>
              <w:right w:val="single" w:sz="4" w:space="0" w:color="auto"/>
            </w:tcBorders>
            <w:hideMark/>
          </w:tcPr>
          <w:p w:rsidR="00522535" w:rsidRDefault="00522535" w:rsidP="00522535">
            <w:pPr>
              <w:pStyle w:val="Style2"/>
              <w:rPr>
                <w:b/>
                <w:lang w:val="en-US"/>
              </w:rPr>
            </w:pPr>
          </w:p>
        </w:tc>
        <w:tc>
          <w:tcPr>
            <w:tcW w:w="2551"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300mg</w:t>
            </w:r>
            <w:proofErr w:type="spellEnd"/>
          </w:p>
          <w:p w:rsidR="00522535" w:rsidRDefault="00522535" w:rsidP="00522535">
            <w:pPr>
              <w:pStyle w:val="Style2"/>
              <w:rPr>
                <w:lang w:val="en-US"/>
              </w:rPr>
            </w:pPr>
            <w:r>
              <w:rPr>
                <w:lang w:val="en-US"/>
              </w:rPr>
              <w:t>(</w:t>
            </w:r>
            <w:proofErr w:type="spellStart"/>
            <w:r>
              <w:rPr>
                <w:lang w:val="en-US"/>
              </w:rPr>
              <w:t>1x300mg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300mg</w:t>
            </w:r>
            <w:proofErr w:type="spellEnd"/>
          </w:p>
          <w:p w:rsidR="00522535" w:rsidRDefault="00522535" w:rsidP="00522535">
            <w:pPr>
              <w:pStyle w:val="Style2"/>
              <w:rPr>
                <w:lang w:val="en-US"/>
              </w:rPr>
            </w:pPr>
            <w:r>
              <w:rPr>
                <w:lang w:val="en-US"/>
              </w:rPr>
              <w:t>(</w:t>
            </w:r>
            <w:proofErr w:type="spellStart"/>
            <w:r>
              <w:rPr>
                <w:lang w:val="en-US"/>
              </w:rPr>
              <w:t>1x300mg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r>
              <w:rPr>
                <w:lang w:val="en-US"/>
              </w:rPr>
              <w:t xml:space="preserve"> </w:t>
            </w:r>
          </w:p>
        </w:tc>
      </w:tr>
      <w:tr w:rsidR="00522535" w:rsidTr="00522535">
        <w:tc>
          <w:tcPr>
            <w:tcW w:w="2093"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b/>
                <w:lang w:val="en-US"/>
              </w:rPr>
            </w:pPr>
            <w:r>
              <w:rPr>
                <w:b/>
                <w:lang w:val="en-US"/>
              </w:rPr>
              <w:t>(</w:t>
            </w:r>
            <w:proofErr w:type="spellStart"/>
            <w:r>
              <w:rPr>
                <w:b/>
                <w:lang w:val="en-US"/>
              </w:rPr>
              <w:t>525mg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225mg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 xml:space="preserve"> + </w:t>
            </w:r>
            <w:proofErr w:type="spellStart"/>
            <w:r>
              <w:rPr>
                <w:lang w:val="en-US"/>
              </w:rPr>
              <w:t>1x75mg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300mg</w:t>
            </w:r>
            <w:proofErr w:type="spellEnd"/>
          </w:p>
          <w:p w:rsidR="00522535" w:rsidRDefault="00522535" w:rsidP="00522535">
            <w:pPr>
              <w:pStyle w:val="Style2"/>
              <w:rPr>
                <w:lang w:val="en-US"/>
              </w:rPr>
            </w:pPr>
            <w:r>
              <w:rPr>
                <w:lang w:val="en-US"/>
              </w:rPr>
              <w:t>(</w:t>
            </w:r>
            <w:proofErr w:type="spellStart"/>
            <w:r>
              <w:rPr>
                <w:lang w:val="en-US"/>
              </w:rPr>
              <w:t>1x300mg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b/>
                <w:lang w:val="en-US"/>
              </w:rPr>
            </w:pPr>
            <w:r>
              <w:rPr>
                <w:b/>
                <w:lang w:val="en-US"/>
              </w:rPr>
              <w:t>(</w:t>
            </w:r>
            <w:proofErr w:type="spellStart"/>
            <w:r>
              <w:rPr>
                <w:b/>
                <w:lang w:val="en-US"/>
              </w:rPr>
              <w:t>450mg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lang w:val="en-US"/>
              </w:rPr>
            </w:pPr>
            <w:proofErr w:type="spellStart"/>
            <w:r>
              <w:rPr>
                <w:lang w:val="en-US"/>
              </w:rPr>
              <w:t>225mg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 xml:space="preserve"> + </w:t>
            </w:r>
            <w:proofErr w:type="spellStart"/>
            <w:r>
              <w:rPr>
                <w:lang w:val="en-US"/>
              </w:rPr>
              <w:t>1x75mg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225mg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 xml:space="preserve"> + </w:t>
            </w:r>
            <w:proofErr w:type="spellStart"/>
            <w:r>
              <w:rPr>
                <w:lang w:val="en-US"/>
              </w:rPr>
              <w:t>1x75mg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b/>
                <w:lang w:val="en-US"/>
              </w:rPr>
            </w:pPr>
            <w:r>
              <w:rPr>
                <w:b/>
                <w:lang w:val="en-US"/>
              </w:rPr>
              <w:t>(</w:t>
            </w:r>
            <w:proofErr w:type="spellStart"/>
            <w:r>
              <w:rPr>
                <w:b/>
                <w:lang w:val="en-US"/>
              </w:rPr>
              <w:t>375mg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lang w:val="en-US"/>
              </w:rPr>
            </w:pPr>
            <w:proofErr w:type="spellStart"/>
            <w:r>
              <w:rPr>
                <w:lang w:val="en-US"/>
              </w:rPr>
              <w:t>150mg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225mg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 xml:space="preserve"> + </w:t>
            </w:r>
            <w:proofErr w:type="spellStart"/>
            <w:r>
              <w:rPr>
                <w:lang w:val="en-US"/>
              </w:rPr>
              <w:t>1x75mg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color w:val="EEECE1"/>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b/>
                <w:lang w:val="en-US"/>
              </w:rPr>
            </w:pPr>
            <w:r>
              <w:rPr>
                <w:b/>
                <w:lang w:val="en-US"/>
              </w:rPr>
              <w:t>(</w:t>
            </w:r>
            <w:proofErr w:type="spellStart"/>
            <w:r>
              <w:rPr>
                <w:b/>
                <w:lang w:val="en-US"/>
              </w:rPr>
              <w:t>300mg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lang w:val="en-US"/>
              </w:rPr>
            </w:pPr>
            <w:proofErr w:type="spellStart"/>
            <w:r>
              <w:rPr>
                <w:lang w:val="en-US"/>
              </w:rPr>
              <w:t>150mg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150mg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b/>
                <w:lang w:val="en-US"/>
              </w:rPr>
            </w:pPr>
            <w:r>
              <w:rPr>
                <w:b/>
                <w:lang w:val="en-US"/>
              </w:rPr>
              <w:t>(</w:t>
            </w:r>
            <w:proofErr w:type="spellStart"/>
            <w:r>
              <w:rPr>
                <w:b/>
                <w:lang w:val="en-US"/>
              </w:rPr>
              <w:t>225mg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lang w:val="en-US"/>
              </w:rPr>
            </w:pPr>
            <w:proofErr w:type="spellStart"/>
            <w:r>
              <w:rPr>
                <w:lang w:val="en-US"/>
              </w:rPr>
              <w:t>75mg</w:t>
            </w:r>
            <w:proofErr w:type="spellEnd"/>
          </w:p>
          <w:p w:rsidR="00522535" w:rsidRDefault="00522535" w:rsidP="00522535">
            <w:pPr>
              <w:pStyle w:val="Style2"/>
              <w:rPr>
                <w:lang w:val="en-US"/>
              </w:rPr>
            </w:pPr>
            <w:r>
              <w:rPr>
                <w:lang w:val="en-US"/>
              </w:rPr>
              <w:t>(</w:t>
            </w:r>
            <w:proofErr w:type="spellStart"/>
            <w:r>
              <w:rPr>
                <w:lang w:val="en-US"/>
              </w:rPr>
              <w:t>1x75mg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150mg</w:t>
            </w:r>
            <w:proofErr w:type="spellEnd"/>
          </w:p>
          <w:p w:rsidR="00522535" w:rsidRDefault="00522535" w:rsidP="00522535">
            <w:pPr>
              <w:pStyle w:val="Style2"/>
              <w:rPr>
                <w:lang w:val="en-US"/>
              </w:rPr>
            </w:pPr>
            <w:r>
              <w:rPr>
                <w:lang w:val="en-US"/>
              </w:rPr>
              <w:t>(</w:t>
            </w:r>
            <w:proofErr w:type="spellStart"/>
            <w:r>
              <w:rPr>
                <w:lang w:val="en-US"/>
              </w:rPr>
              <w:t>1x150mg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b/>
                <w:lang w:val="en-US"/>
              </w:rPr>
            </w:pPr>
            <w:r>
              <w:rPr>
                <w:b/>
                <w:lang w:val="en-US"/>
              </w:rPr>
              <w:t>(</w:t>
            </w:r>
            <w:proofErr w:type="spellStart"/>
            <w:r>
              <w:rPr>
                <w:b/>
                <w:lang w:val="en-US"/>
              </w:rPr>
              <w:t>150mg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lang w:val="en-US"/>
              </w:rPr>
            </w:pPr>
            <w:proofErr w:type="spellStart"/>
            <w:r>
              <w:rPr>
                <w:lang w:val="en-US"/>
              </w:rPr>
              <w:t>75mg</w:t>
            </w:r>
            <w:proofErr w:type="spellEnd"/>
          </w:p>
          <w:p w:rsidR="00522535" w:rsidRDefault="00522535" w:rsidP="00522535">
            <w:pPr>
              <w:pStyle w:val="Style2"/>
              <w:rPr>
                <w:lang w:val="en-US"/>
              </w:rPr>
            </w:pPr>
            <w:r>
              <w:rPr>
                <w:lang w:val="en-US"/>
              </w:rPr>
              <w:t>(</w:t>
            </w:r>
            <w:proofErr w:type="spellStart"/>
            <w:r>
              <w:rPr>
                <w:lang w:val="en-US"/>
              </w:rPr>
              <w:t>1x75mg</w:t>
            </w:r>
            <w:proofErr w:type="spellEnd"/>
            <w:r>
              <w:rPr>
                <w:lang w:val="en-US"/>
              </w:rPr>
              <w:t>)</w:t>
            </w:r>
          </w:p>
        </w:tc>
        <w:tc>
          <w:tcPr>
            <w:tcW w:w="2559"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75mg</w:t>
            </w:r>
            <w:proofErr w:type="spellEnd"/>
          </w:p>
          <w:p w:rsidR="00522535" w:rsidRDefault="00522535" w:rsidP="00522535">
            <w:pPr>
              <w:pStyle w:val="Style2"/>
              <w:rPr>
                <w:lang w:val="en-US"/>
              </w:rPr>
            </w:pPr>
            <w:r>
              <w:rPr>
                <w:lang w:val="en-US"/>
              </w:rPr>
              <w:t>(</w:t>
            </w:r>
            <w:proofErr w:type="spellStart"/>
            <w:r>
              <w:rPr>
                <w:lang w:val="en-US"/>
              </w:rPr>
              <w:t>1x75mg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b/>
                <w:lang w:val="en-US"/>
              </w:rPr>
            </w:pPr>
            <w:r>
              <w:rPr>
                <w:b/>
                <w:lang w:val="en-US"/>
              </w:rPr>
              <w:t>(</w:t>
            </w:r>
            <w:proofErr w:type="spellStart"/>
            <w:r>
              <w:rPr>
                <w:b/>
                <w:lang w:val="en-US"/>
              </w:rPr>
              <w:t>75mg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0mg</w:t>
            </w:r>
            <w:proofErr w:type="spellEnd"/>
          </w:p>
          <w:p w:rsidR="00522535" w:rsidRDefault="00522535" w:rsidP="00522535">
            <w:pPr>
              <w:pStyle w:val="Style2"/>
              <w:rPr>
                <w:lang w:val="en-US"/>
              </w:rPr>
            </w:pPr>
            <w:r>
              <w:rPr>
                <w:lang w:val="en-US"/>
              </w:rPr>
              <w:t>(Nil)</w:t>
            </w:r>
          </w:p>
        </w:tc>
        <w:tc>
          <w:tcPr>
            <w:tcW w:w="2559" w:type="dxa"/>
          </w:tcPr>
          <w:p w:rsidR="00522535" w:rsidRDefault="00522535" w:rsidP="00522535">
            <w:pPr>
              <w:pStyle w:val="Style2"/>
              <w:rPr>
                <w:lang w:val="en-US"/>
              </w:rPr>
            </w:pPr>
            <w:proofErr w:type="spellStart"/>
            <w:r>
              <w:rPr>
                <w:lang w:val="en-US"/>
              </w:rPr>
              <w:t>75mg</w:t>
            </w:r>
            <w:proofErr w:type="spellEnd"/>
          </w:p>
          <w:p w:rsidR="00522535" w:rsidRDefault="00522535" w:rsidP="00522535">
            <w:pPr>
              <w:pStyle w:val="Style2"/>
              <w:rPr>
                <w:lang w:val="en-US"/>
              </w:rPr>
            </w:pPr>
            <w:r>
              <w:rPr>
                <w:lang w:val="en-US"/>
              </w:rPr>
              <w:t>(</w:t>
            </w:r>
            <w:proofErr w:type="spellStart"/>
            <w:r>
              <w:rPr>
                <w:lang w:val="en-US"/>
              </w:rPr>
              <w:t>1x75mg</w:t>
            </w:r>
            <w:proofErr w:type="spellEnd"/>
            <w:r>
              <w:rPr>
                <w:lang w:val="en-US"/>
              </w:rPr>
              <w:t>)</w:t>
            </w:r>
          </w:p>
        </w:tc>
      </w:tr>
      <w:tr w:rsidR="00522535" w:rsidTr="00522535">
        <w:tc>
          <w:tcPr>
            <w:tcW w:w="720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522535" w:rsidRDefault="00522535" w:rsidP="00522535">
            <w:pPr>
              <w:pStyle w:val="Style2"/>
              <w:rPr>
                <w:lang w:val="en-US"/>
              </w:rPr>
            </w:pPr>
            <w:r>
              <w:rPr>
                <w:lang w:val="en-US"/>
              </w:rPr>
              <w:t xml:space="preserve">Reduce by </w:t>
            </w:r>
            <w:proofErr w:type="spellStart"/>
            <w:r>
              <w:rPr>
                <w:lang w:val="en-US"/>
              </w:rPr>
              <w:t>75mg</w:t>
            </w:r>
            <w:proofErr w:type="spellEnd"/>
          </w:p>
        </w:tc>
      </w:tr>
      <w:tr w:rsidR="00522535" w:rsidTr="00522535">
        <w:tc>
          <w:tcPr>
            <w:tcW w:w="2093" w:type="dxa"/>
            <w:tcBorders>
              <w:top w:val="single" w:sz="4" w:space="0" w:color="auto"/>
              <w:left w:val="single" w:sz="4" w:space="0" w:color="auto"/>
              <w:bottom w:val="single" w:sz="4" w:space="0" w:color="auto"/>
              <w:right w:val="single" w:sz="4" w:space="0" w:color="auto"/>
            </w:tcBorders>
          </w:tcPr>
          <w:p w:rsidR="00522535" w:rsidRDefault="00522535" w:rsidP="00522535">
            <w:pPr>
              <w:pStyle w:val="Style2"/>
              <w:rPr>
                <w:b/>
                <w:lang w:val="en-US"/>
              </w:rPr>
            </w:pPr>
            <w:r>
              <w:rPr>
                <w:b/>
                <w:lang w:val="en-US"/>
              </w:rPr>
              <w:t>(</w:t>
            </w:r>
            <w:proofErr w:type="spellStart"/>
            <w:r>
              <w:rPr>
                <w:b/>
                <w:lang w:val="en-US"/>
              </w:rPr>
              <w:t>0mg</w:t>
            </w:r>
            <w:proofErr w:type="spellEnd"/>
            <w:r>
              <w:rPr>
                <w:b/>
                <w:lang w:val="en-US"/>
              </w:rPr>
              <w:t>)</w:t>
            </w:r>
          </w:p>
        </w:tc>
        <w:tc>
          <w:tcPr>
            <w:tcW w:w="2551" w:type="dxa"/>
            <w:tcBorders>
              <w:top w:val="single" w:sz="4" w:space="0" w:color="auto"/>
              <w:left w:val="single" w:sz="4" w:space="0" w:color="auto"/>
              <w:bottom w:val="single" w:sz="4" w:space="0" w:color="auto"/>
              <w:right w:val="single" w:sz="4" w:space="0" w:color="auto"/>
            </w:tcBorders>
            <w:hideMark/>
          </w:tcPr>
          <w:p w:rsidR="00522535" w:rsidRDefault="00522535" w:rsidP="00522535">
            <w:pPr>
              <w:pStyle w:val="Style2"/>
              <w:rPr>
                <w:lang w:val="en-US"/>
              </w:rPr>
            </w:pPr>
            <w:proofErr w:type="spellStart"/>
            <w:r>
              <w:rPr>
                <w:lang w:val="en-US"/>
              </w:rPr>
              <w:t>0mg</w:t>
            </w:r>
            <w:proofErr w:type="spellEnd"/>
          </w:p>
          <w:p w:rsidR="00522535" w:rsidRDefault="00522535" w:rsidP="00522535">
            <w:pPr>
              <w:pStyle w:val="Style2"/>
              <w:rPr>
                <w:lang w:val="en-US"/>
              </w:rPr>
            </w:pPr>
            <w:r>
              <w:rPr>
                <w:lang w:val="en-US"/>
              </w:rPr>
              <w:t>(Nil)</w:t>
            </w:r>
          </w:p>
        </w:tc>
        <w:tc>
          <w:tcPr>
            <w:tcW w:w="2559" w:type="dxa"/>
          </w:tcPr>
          <w:p w:rsidR="00522535" w:rsidRDefault="00522535" w:rsidP="00522535">
            <w:pPr>
              <w:pStyle w:val="Style2"/>
              <w:rPr>
                <w:lang w:val="en-US"/>
              </w:rPr>
            </w:pPr>
            <w:proofErr w:type="spellStart"/>
            <w:r>
              <w:rPr>
                <w:lang w:val="en-US"/>
              </w:rPr>
              <w:t>0mg</w:t>
            </w:r>
            <w:proofErr w:type="spellEnd"/>
          </w:p>
          <w:p w:rsidR="00522535" w:rsidRDefault="00522535" w:rsidP="00522535">
            <w:pPr>
              <w:pStyle w:val="Style2"/>
              <w:rPr>
                <w:lang w:val="en-US"/>
              </w:rPr>
            </w:pPr>
            <w:r>
              <w:rPr>
                <w:lang w:val="en-US"/>
              </w:rPr>
              <w:t>(Nil)</w:t>
            </w:r>
          </w:p>
        </w:tc>
      </w:tr>
    </w:tbl>
    <w:p w:rsidR="00522535" w:rsidRDefault="00522535" w:rsidP="00522535">
      <w:pPr>
        <w:rPr>
          <w:rFonts w:ascii="Arial" w:hAnsi="Arial"/>
        </w:rPr>
      </w:pPr>
      <w:r>
        <w:rPr>
          <w:rFonts w:ascii="Arial" w:hAnsi="Arial"/>
        </w:rPr>
        <w:t xml:space="preserve">Requires pregabalin </w:t>
      </w:r>
      <w:proofErr w:type="spellStart"/>
      <w:r>
        <w:rPr>
          <w:rFonts w:ascii="Arial" w:hAnsi="Arial"/>
        </w:rPr>
        <w:t>150mg</w:t>
      </w:r>
      <w:proofErr w:type="spellEnd"/>
      <w:r>
        <w:rPr>
          <w:rFonts w:ascii="Arial" w:hAnsi="Arial"/>
        </w:rPr>
        <w:t xml:space="preserve"> </w:t>
      </w:r>
      <w:proofErr w:type="spellStart"/>
      <w:r>
        <w:rPr>
          <w:rFonts w:ascii="Arial" w:hAnsi="Arial"/>
        </w:rPr>
        <w:t>x56</w:t>
      </w:r>
      <w:proofErr w:type="spellEnd"/>
      <w:r>
        <w:rPr>
          <w:rFonts w:ascii="Arial" w:hAnsi="Arial"/>
        </w:rPr>
        <w:t xml:space="preserve"> and </w:t>
      </w:r>
      <w:proofErr w:type="spellStart"/>
      <w:r>
        <w:rPr>
          <w:rFonts w:ascii="Arial" w:hAnsi="Arial"/>
        </w:rPr>
        <w:t>75mg</w:t>
      </w:r>
      <w:proofErr w:type="spellEnd"/>
      <w:r>
        <w:rPr>
          <w:rFonts w:ascii="Arial" w:hAnsi="Arial"/>
        </w:rPr>
        <w:t xml:space="preserve"> </w:t>
      </w:r>
      <w:proofErr w:type="spellStart"/>
      <w:r>
        <w:rPr>
          <w:rFonts w:ascii="Arial" w:hAnsi="Arial"/>
        </w:rPr>
        <w:t>x56</w:t>
      </w:r>
      <w:proofErr w:type="spellEnd"/>
      <w:r>
        <w:rPr>
          <w:rFonts w:ascii="Arial" w:hAnsi="Arial"/>
        </w:rPr>
        <w:t xml:space="preserve"> capsules (including </w:t>
      </w:r>
      <w:proofErr w:type="spellStart"/>
      <w:r>
        <w:rPr>
          <w:rFonts w:ascii="Arial" w:hAnsi="Arial"/>
        </w:rPr>
        <w:t>300mg</w:t>
      </w:r>
      <w:proofErr w:type="spellEnd"/>
      <w:r>
        <w:rPr>
          <w:rFonts w:ascii="Arial" w:hAnsi="Arial"/>
        </w:rPr>
        <w:t xml:space="preserve"> </w:t>
      </w:r>
      <w:proofErr w:type="spellStart"/>
      <w:r>
        <w:rPr>
          <w:rFonts w:ascii="Arial" w:hAnsi="Arial"/>
        </w:rPr>
        <w:t>x7</w:t>
      </w:r>
      <w:proofErr w:type="spellEnd"/>
      <w:r>
        <w:rPr>
          <w:rFonts w:ascii="Arial" w:hAnsi="Arial"/>
        </w:rPr>
        <w:t xml:space="preserve"> from current supply)</w:t>
      </w:r>
    </w:p>
    <w:p w:rsidR="00522535" w:rsidRDefault="00522535" w:rsidP="00522535">
      <w:pPr>
        <w:rPr>
          <w:rFonts w:ascii="Arial" w:hAnsi="Arial"/>
        </w:rPr>
      </w:pPr>
    </w:p>
    <w:p w:rsidR="00522535" w:rsidRDefault="00522535" w:rsidP="00522535">
      <w:pPr>
        <w:rPr>
          <w:rFonts w:ascii="Arial" w:hAnsi="Arial"/>
        </w:rPr>
      </w:pPr>
      <w:r w:rsidRPr="00306738">
        <w:rPr>
          <w:rFonts w:ascii="Arial" w:hAnsi="Arial"/>
        </w:rPr>
        <w:t xml:space="preserve">Suggested time period for each stage is </w:t>
      </w:r>
      <w:r>
        <w:rPr>
          <w:rFonts w:ascii="Arial" w:hAnsi="Arial"/>
        </w:rPr>
        <w:t>seven days</w:t>
      </w:r>
    </w:p>
    <w:p w:rsidR="00522535" w:rsidRPr="00255F49" w:rsidRDefault="00522535" w:rsidP="00522535">
      <w:pPr>
        <w:rPr>
          <w:rFonts w:ascii="Arial" w:hAnsi="Arial"/>
        </w:rPr>
      </w:pPr>
      <w:r w:rsidRPr="00524A1A">
        <w:rPr>
          <w:rFonts w:ascii="Arial" w:hAnsi="Arial"/>
        </w:rPr>
        <w:t xml:space="preserve">If you do experience withdrawal effects </w:t>
      </w:r>
      <w:r>
        <w:rPr>
          <w:rFonts w:ascii="Arial" w:hAnsi="Arial"/>
        </w:rPr>
        <w:t xml:space="preserve">or your pain increases </w:t>
      </w:r>
      <w:r w:rsidRPr="00524A1A">
        <w:rPr>
          <w:rFonts w:ascii="Arial" w:hAnsi="Arial"/>
        </w:rPr>
        <w:t xml:space="preserve">then </w:t>
      </w:r>
      <w:r>
        <w:rPr>
          <w:rFonts w:ascii="Arial" w:hAnsi="Arial"/>
        </w:rPr>
        <w:t>see advice above.</w:t>
      </w:r>
    </w:p>
    <w:p w:rsidR="00522535" w:rsidRDefault="00522535" w:rsidP="00522535">
      <w:pPr>
        <w:pStyle w:val="Style2"/>
        <w:rPr>
          <w:lang w:val="en-US"/>
        </w:rPr>
      </w:pPr>
    </w:p>
    <w:p w:rsidR="00522535" w:rsidRDefault="00522535" w:rsidP="00522535">
      <w:pPr>
        <w:pStyle w:val="Style2"/>
        <w:rPr>
          <w:lang w:val="en-US"/>
        </w:rPr>
      </w:pPr>
    </w:p>
    <w:p w:rsidR="00522535" w:rsidRDefault="00522535" w:rsidP="00522535">
      <w:pPr>
        <w:pStyle w:val="Style2"/>
        <w:rPr>
          <w:rFonts w:cs="Arial"/>
        </w:rPr>
      </w:pPr>
      <w:r>
        <w:rPr>
          <w:lang w:val="en-US"/>
        </w:rPr>
        <w:lastRenderedPageBreak/>
        <w:t xml:space="preserve">Your Plan for </w:t>
      </w:r>
      <w:r w:rsidRPr="00C70AB3">
        <w:rPr>
          <w:rFonts w:cs="Arial"/>
          <w:b/>
        </w:rPr>
        <w:t>pregabalin</w:t>
      </w:r>
      <w:r w:rsidRPr="008760C1">
        <w:rPr>
          <w:rFonts w:cs="Arial"/>
        </w:rPr>
        <w:t xml:space="preserve"> </w:t>
      </w:r>
      <w:r>
        <w:rPr>
          <w:rFonts w:cs="Arial"/>
        </w:rPr>
        <w:t>reduction</w:t>
      </w:r>
      <w:r w:rsidRPr="008760C1">
        <w:rPr>
          <w:rFonts w:cs="Arial"/>
        </w:rPr>
        <w:t xml:space="preserve"> </w:t>
      </w:r>
      <w:r>
        <w:rPr>
          <w:rFonts w:cs="Arial"/>
        </w:rPr>
        <w:t xml:space="preserve">for chronic pain  </w:t>
      </w:r>
    </w:p>
    <w:p w:rsidR="00522535" w:rsidRDefault="00522535" w:rsidP="00522535">
      <w:pPr>
        <w:pStyle w:val="Style2"/>
        <w:rPr>
          <w:lang w:val="en-US"/>
        </w:rPr>
      </w:pPr>
    </w:p>
    <w:p w:rsidR="00522535" w:rsidRDefault="00522535" w:rsidP="00522535">
      <w:pPr>
        <w:pStyle w:val="Style2"/>
        <w:rPr>
          <w:lang w:val="en-US"/>
        </w:rPr>
      </w:pPr>
      <w:r>
        <w:rPr>
          <w:lang w:val="en-US"/>
        </w:rPr>
        <w:t>This can be completed by your doctor, pharmacist or pain specialist to support your reduction if different from example</w:t>
      </w:r>
    </w:p>
    <w:p w:rsidR="00522535" w:rsidRDefault="00522535" w:rsidP="00522535">
      <w:pPr>
        <w:pStyle w:val="Style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12"/>
        <w:gridCol w:w="1512"/>
        <w:gridCol w:w="1512"/>
      </w:tblGrid>
      <w:tr w:rsidR="00522535" w:rsidTr="00522535">
        <w:tc>
          <w:tcPr>
            <w:tcW w:w="2093" w:type="dxa"/>
          </w:tcPr>
          <w:p w:rsidR="00522535" w:rsidRDefault="00522535" w:rsidP="00522535">
            <w:pPr>
              <w:pStyle w:val="Style2"/>
              <w:rPr>
                <w:lang w:val="en-US"/>
              </w:rPr>
            </w:pPr>
            <w:r>
              <w:rPr>
                <w:lang w:val="en-US"/>
              </w:rPr>
              <w:t>Time</w:t>
            </w:r>
          </w:p>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r>
      <w:tr w:rsidR="00522535" w:rsidTr="00522535">
        <w:tc>
          <w:tcPr>
            <w:tcW w:w="2093" w:type="dxa"/>
            <w:tcBorders>
              <w:bottom w:val="single" w:sz="4" w:space="0" w:color="auto"/>
            </w:tcBorders>
          </w:tcPr>
          <w:p w:rsidR="00522535" w:rsidRPr="00B23722" w:rsidRDefault="00522535" w:rsidP="00522535">
            <w:pPr>
              <w:pStyle w:val="Style2"/>
              <w:rPr>
                <w:b/>
                <w:lang w:val="en-US"/>
              </w:rPr>
            </w:pPr>
            <w:r w:rsidRPr="00B23722">
              <w:rPr>
                <w:b/>
                <w:lang w:val="en-US"/>
              </w:rPr>
              <w:t>Current dosage</w:t>
            </w:r>
          </w:p>
        </w:tc>
        <w:tc>
          <w:tcPr>
            <w:tcW w:w="1512"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r>
      <w:tr w:rsidR="00522535" w:rsidTr="00522535">
        <w:tc>
          <w:tcPr>
            <w:tcW w:w="6629" w:type="dxa"/>
            <w:gridSpan w:val="4"/>
            <w:shd w:val="clear" w:color="auto" w:fill="EEECE1"/>
          </w:tcPr>
          <w:p w:rsidR="00522535" w:rsidRPr="005A3C49" w:rsidRDefault="00522535" w:rsidP="00522535">
            <w:pPr>
              <w:pStyle w:val="Style2"/>
              <w:rPr>
                <w:lang w:val="en-US"/>
              </w:rPr>
            </w:pPr>
            <w:r>
              <w:rPr>
                <w:lang w:val="en-US"/>
              </w:rPr>
              <w:t>Reduce</w:t>
            </w:r>
            <w:r w:rsidRPr="005A3C49">
              <w:rPr>
                <w:lang w:val="en-US"/>
              </w:rPr>
              <w:t xml:space="preserve"> by </w:t>
            </w:r>
            <w:r>
              <w:rPr>
                <w:lang w:val="en-US"/>
              </w:rPr>
              <w:t>____</w:t>
            </w:r>
            <w:r w:rsidRPr="005A3C49">
              <w:rPr>
                <w:lang w:val="en-US"/>
              </w:rPr>
              <w:t xml:space="preserve">mg </w:t>
            </w:r>
          </w:p>
        </w:tc>
      </w:tr>
      <w:tr w:rsidR="00522535" w:rsidTr="00522535">
        <w:tc>
          <w:tcPr>
            <w:tcW w:w="2093" w:type="dxa"/>
            <w:tcBorders>
              <w:bottom w:val="single" w:sz="4" w:space="0" w:color="auto"/>
            </w:tcBorders>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r w:rsidRPr="00B23722" w:rsidDel="00164B2D">
              <w:rPr>
                <w:b/>
                <w:lang w:val="en-US"/>
              </w:rPr>
              <w:t xml:space="preserve"> </w:t>
            </w:r>
          </w:p>
        </w:tc>
        <w:tc>
          <w:tcPr>
            <w:tcW w:w="1512"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r>
      <w:tr w:rsidR="00522535" w:rsidTr="00522535">
        <w:tc>
          <w:tcPr>
            <w:tcW w:w="6629" w:type="dxa"/>
            <w:gridSpan w:val="4"/>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512" w:type="dxa"/>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r>
      <w:tr w:rsidR="00522535" w:rsidTr="00522535">
        <w:tc>
          <w:tcPr>
            <w:tcW w:w="6629" w:type="dxa"/>
            <w:gridSpan w:val="4"/>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Borders>
              <w:bottom w:val="single" w:sz="4" w:space="0" w:color="auto"/>
            </w:tcBorders>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512"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r>
      <w:tr w:rsidR="00522535" w:rsidTr="00522535">
        <w:tc>
          <w:tcPr>
            <w:tcW w:w="6629" w:type="dxa"/>
            <w:gridSpan w:val="4"/>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512" w:type="dxa"/>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r>
      <w:tr w:rsidR="00522535" w:rsidTr="00522535">
        <w:tc>
          <w:tcPr>
            <w:tcW w:w="6629" w:type="dxa"/>
            <w:gridSpan w:val="4"/>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Borders>
              <w:bottom w:val="single" w:sz="4" w:space="0" w:color="auto"/>
            </w:tcBorders>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512" w:type="dxa"/>
            <w:tcBorders>
              <w:bottom w:val="single" w:sz="4" w:space="0" w:color="auto"/>
            </w:tcBorders>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c>
          <w:tcPr>
            <w:tcW w:w="1512" w:type="dxa"/>
            <w:tcBorders>
              <w:bottom w:val="single" w:sz="4" w:space="0" w:color="auto"/>
            </w:tcBorders>
          </w:tcPr>
          <w:p w:rsidR="00522535" w:rsidRPr="005A3C49" w:rsidRDefault="00522535" w:rsidP="00522535">
            <w:pPr>
              <w:pStyle w:val="Style2"/>
              <w:rPr>
                <w:lang w:val="en-US"/>
              </w:rPr>
            </w:pPr>
          </w:p>
        </w:tc>
      </w:tr>
      <w:tr w:rsidR="00522535" w:rsidTr="00522535">
        <w:tc>
          <w:tcPr>
            <w:tcW w:w="6629" w:type="dxa"/>
            <w:gridSpan w:val="4"/>
            <w:shd w:val="clear" w:color="auto" w:fill="EEECE1"/>
          </w:tcPr>
          <w:p w:rsidR="00522535" w:rsidRPr="005A3C49" w:rsidRDefault="00522535" w:rsidP="00522535">
            <w:pPr>
              <w:pStyle w:val="Style2"/>
              <w:rPr>
                <w:lang w:val="en-US"/>
              </w:rPr>
            </w:pPr>
            <w:r w:rsidRPr="005A3C49">
              <w:rPr>
                <w:lang w:val="en-US"/>
              </w:rPr>
              <w:t xml:space="preserve">A further </w:t>
            </w:r>
            <w:r>
              <w:rPr>
                <w:lang w:val="en-US"/>
              </w:rPr>
              <w:t>____</w:t>
            </w:r>
            <w:r w:rsidRPr="005A3C49">
              <w:rPr>
                <w:lang w:val="en-US"/>
              </w:rPr>
              <w:t xml:space="preserve">mg </w:t>
            </w:r>
          </w:p>
        </w:tc>
      </w:tr>
      <w:tr w:rsidR="00522535" w:rsidTr="00522535">
        <w:tc>
          <w:tcPr>
            <w:tcW w:w="2093" w:type="dxa"/>
          </w:tcPr>
          <w:p w:rsidR="00522535" w:rsidRDefault="00522535" w:rsidP="00522535">
            <w:pPr>
              <w:pStyle w:val="Style2"/>
              <w:rPr>
                <w:b/>
                <w:lang w:val="en-US"/>
              </w:rPr>
            </w:pPr>
          </w:p>
          <w:p w:rsidR="00522535" w:rsidRPr="00B23722" w:rsidRDefault="00522535" w:rsidP="00522535">
            <w:pPr>
              <w:pStyle w:val="Style2"/>
              <w:rPr>
                <w:b/>
                <w:lang w:val="en-US"/>
              </w:rPr>
            </w:pPr>
            <w:r w:rsidRPr="00B23722">
              <w:rPr>
                <w:b/>
                <w:lang w:val="en-US"/>
              </w:rPr>
              <w:t>(</w:t>
            </w:r>
            <w:r>
              <w:rPr>
                <w:b/>
                <w:lang w:val="en-US"/>
              </w:rPr>
              <w:t xml:space="preserve">____  </w:t>
            </w:r>
            <w:r w:rsidRPr="00B23722">
              <w:rPr>
                <w:b/>
                <w:lang w:val="en-US"/>
              </w:rPr>
              <w:t>mg)</w:t>
            </w:r>
          </w:p>
        </w:tc>
        <w:tc>
          <w:tcPr>
            <w:tcW w:w="1512" w:type="dxa"/>
          </w:tcPr>
          <w:p w:rsidR="00522535" w:rsidRDefault="00522535" w:rsidP="00522535">
            <w:pPr>
              <w:pStyle w:val="Style2"/>
              <w:rPr>
                <w:lang w:val="en-US"/>
              </w:rPr>
            </w:pPr>
          </w:p>
          <w:p w:rsidR="00522535" w:rsidRDefault="00522535" w:rsidP="00522535">
            <w:pPr>
              <w:pStyle w:val="Style2"/>
              <w:rPr>
                <w:lang w:val="en-US"/>
              </w:rPr>
            </w:pPr>
          </w:p>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c>
          <w:tcPr>
            <w:tcW w:w="1512" w:type="dxa"/>
          </w:tcPr>
          <w:p w:rsidR="00522535" w:rsidRPr="005A3C49" w:rsidRDefault="00522535" w:rsidP="00522535">
            <w:pPr>
              <w:pStyle w:val="Style2"/>
              <w:rPr>
                <w:lang w:val="en-US"/>
              </w:rPr>
            </w:pPr>
          </w:p>
        </w:tc>
      </w:tr>
    </w:tbl>
    <w:p w:rsidR="00522535" w:rsidRDefault="00522535" w:rsidP="00522535"/>
    <w:p w:rsidR="00522535" w:rsidRPr="00522535" w:rsidRDefault="00522535" w:rsidP="00522535"/>
    <w:sectPr w:rsidR="00522535" w:rsidRPr="00522535" w:rsidSect="005E4CAE">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1C2F24"/>
    <w:multiLevelType w:val="hybridMultilevel"/>
    <w:tmpl w:val="8BA6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93F57"/>
    <w:multiLevelType w:val="hybridMultilevel"/>
    <w:tmpl w:val="68A4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BA0B09"/>
    <w:multiLevelType w:val="hybridMultilevel"/>
    <w:tmpl w:val="10AC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2F514F"/>
    <w:multiLevelType w:val="hybridMultilevel"/>
    <w:tmpl w:val="231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E86F47"/>
    <w:multiLevelType w:val="hybridMultilevel"/>
    <w:tmpl w:val="90A6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841D2E"/>
    <w:multiLevelType w:val="hybridMultilevel"/>
    <w:tmpl w:val="2F9CE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compat>
    <w:compatSetting w:name="compatibilityMode" w:uri="http://schemas.microsoft.com/office/word" w:val="12"/>
  </w:compat>
  <w:rsids>
    <w:rsidRoot w:val="005E4CAE"/>
    <w:rsid w:val="000F6811"/>
    <w:rsid w:val="00113482"/>
    <w:rsid w:val="001140CB"/>
    <w:rsid w:val="001E13CF"/>
    <w:rsid w:val="00247DE7"/>
    <w:rsid w:val="00266606"/>
    <w:rsid w:val="002710E4"/>
    <w:rsid w:val="002D4920"/>
    <w:rsid w:val="003C45D3"/>
    <w:rsid w:val="003D099E"/>
    <w:rsid w:val="00402801"/>
    <w:rsid w:val="00522535"/>
    <w:rsid w:val="005E4CAE"/>
    <w:rsid w:val="00612F7F"/>
    <w:rsid w:val="006A1640"/>
    <w:rsid w:val="006A75F2"/>
    <w:rsid w:val="00723781"/>
    <w:rsid w:val="00725E41"/>
    <w:rsid w:val="00752332"/>
    <w:rsid w:val="00767F1A"/>
    <w:rsid w:val="007D5A02"/>
    <w:rsid w:val="007E0CCC"/>
    <w:rsid w:val="0083300D"/>
    <w:rsid w:val="008A2E0A"/>
    <w:rsid w:val="008C2539"/>
    <w:rsid w:val="008F7FDD"/>
    <w:rsid w:val="00955490"/>
    <w:rsid w:val="00A0223C"/>
    <w:rsid w:val="00A24AC9"/>
    <w:rsid w:val="00C12274"/>
    <w:rsid w:val="00D33864"/>
    <w:rsid w:val="00D92FB2"/>
    <w:rsid w:val="00DB40E1"/>
    <w:rsid w:val="00E17ECA"/>
    <w:rsid w:val="00E46716"/>
    <w:rsid w:val="00E63187"/>
    <w:rsid w:val="00E837A0"/>
    <w:rsid w:val="00EB6BAE"/>
    <w:rsid w:val="00F01C30"/>
    <w:rsid w:val="00F05E23"/>
    <w:rsid w:val="00F31C00"/>
    <w:rsid w:val="00FB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A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5E4CAE"/>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CAE"/>
    <w:rPr>
      <w:rFonts w:ascii="Arial" w:eastAsia="Times New Roman" w:hAnsi="Arial" w:cs="Arial"/>
      <w:b/>
      <w:bCs/>
      <w:kern w:val="1"/>
      <w:sz w:val="32"/>
      <w:szCs w:val="32"/>
      <w:lang w:val="en-US" w:eastAsia="ar-SA"/>
    </w:rPr>
  </w:style>
  <w:style w:type="paragraph" w:customStyle="1" w:styleId="Style2">
    <w:name w:val="Style2"/>
    <w:basedOn w:val="Normal"/>
    <w:rsid w:val="005E4CAE"/>
    <w:rPr>
      <w:rFonts w:ascii="Arial" w:hAnsi="Arial"/>
      <w:lang w:val="en-GB"/>
    </w:rPr>
  </w:style>
  <w:style w:type="character" w:styleId="Hyperlink">
    <w:name w:val="Hyperlink"/>
    <w:basedOn w:val="DefaultParagraphFont"/>
    <w:rsid w:val="005E4CAE"/>
    <w:rPr>
      <w:color w:val="0000FF"/>
      <w:u w:val="single"/>
    </w:rPr>
  </w:style>
  <w:style w:type="paragraph" w:styleId="BalloonText">
    <w:name w:val="Balloon Text"/>
    <w:basedOn w:val="Normal"/>
    <w:link w:val="BalloonTextChar"/>
    <w:uiPriority w:val="99"/>
    <w:semiHidden/>
    <w:unhideWhenUsed/>
    <w:rsid w:val="00D92FB2"/>
    <w:rPr>
      <w:rFonts w:ascii="Tahoma" w:hAnsi="Tahoma" w:cs="Tahoma"/>
      <w:sz w:val="16"/>
      <w:szCs w:val="16"/>
    </w:rPr>
  </w:style>
  <w:style w:type="character" w:customStyle="1" w:styleId="BalloonTextChar">
    <w:name w:val="Balloon Text Char"/>
    <w:basedOn w:val="DefaultParagraphFont"/>
    <w:link w:val="BalloonText"/>
    <w:uiPriority w:val="99"/>
    <w:semiHidden/>
    <w:rsid w:val="00D92FB2"/>
    <w:rPr>
      <w:rFonts w:ascii="Tahoma" w:eastAsia="Times New Roman" w:hAnsi="Tahoma" w:cs="Tahoma"/>
      <w:sz w:val="16"/>
      <w:szCs w:val="16"/>
      <w:lang w:val="en-US" w:eastAsia="ar-SA"/>
    </w:rPr>
  </w:style>
  <w:style w:type="character" w:styleId="CommentReference">
    <w:name w:val="annotation reference"/>
    <w:basedOn w:val="DefaultParagraphFont"/>
    <w:uiPriority w:val="99"/>
    <w:semiHidden/>
    <w:unhideWhenUsed/>
    <w:rsid w:val="003D099E"/>
    <w:rPr>
      <w:sz w:val="16"/>
      <w:szCs w:val="16"/>
    </w:rPr>
  </w:style>
  <w:style w:type="paragraph" w:styleId="CommentText">
    <w:name w:val="annotation text"/>
    <w:basedOn w:val="Normal"/>
    <w:link w:val="CommentTextChar"/>
    <w:uiPriority w:val="99"/>
    <w:semiHidden/>
    <w:unhideWhenUsed/>
    <w:rsid w:val="003D099E"/>
    <w:rPr>
      <w:sz w:val="20"/>
      <w:szCs w:val="20"/>
    </w:rPr>
  </w:style>
  <w:style w:type="character" w:customStyle="1" w:styleId="CommentTextChar">
    <w:name w:val="Comment Text Char"/>
    <w:basedOn w:val="DefaultParagraphFont"/>
    <w:link w:val="CommentText"/>
    <w:uiPriority w:val="99"/>
    <w:semiHidden/>
    <w:rsid w:val="003D099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3D099E"/>
    <w:rPr>
      <w:b/>
      <w:bCs/>
    </w:rPr>
  </w:style>
  <w:style w:type="character" w:customStyle="1" w:styleId="CommentSubjectChar">
    <w:name w:val="Comment Subject Char"/>
    <w:basedOn w:val="CommentTextChar"/>
    <w:link w:val="CommentSubject"/>
    <w:uiPriority w:val="99"/>
    <w:semiHidden/>
    <w:rsid w:val="003D099E"/>
    <w:rPr>
      <w:rFonts w:ascii="Times New Roman" w:eastAsia="Times New Roman" w:hAnsi="Times New Roman" w:cs="Times New Roman"/>
      <w:b/>
      <w:bCs/>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theme" Target="theme/theme1.xml" Id="rId11" /><Relationship Type="http://schemas.microsoft.com/office/2007/relationships/stylesWithEffects" Target="stylesWithEffect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2.png" Id="rId9" /><Relationship Type="http://schemas.openxmlformats.org/officeDocument/2006/relationships/customXml" Target="/customXML/item3.xml" Id="Ra7ba6b3da57e49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A21118342</value>
    </field>
    <field name="Objective-Title">
      <value order="0">Strategy - Chronic Pain - Resources - Gabapentinoid reduction Patient Information Leaflet - v0.1</value>
    </field>
    <field name="Objective-Description">
      <value order="0"/>
    </field>
    <field name="Objective-CreationStamp">
      <value order="0">2018-05-18T11:06:54Z</value>
    </field>
    <field name="Objective-IsApproved">
      <value order="0">false</value>
    </field>
    <field name="Objective-IsPublished">
      <value order="0">false</value>
    </field>
    <field name="Objective-DatePublished">
      <value order="0"/>
    </field>
    <field name="Objective-ModificationStamp">
      <value order="0">2018-05-23T10:29:44Z</value>
    </field>
    <field name="Objective-Owner">
      <value order="0">Cormack, Jason J (Z608605)</value>
    </field>
    <field name="Objective-Path">
      <value order="0">Objective Global Folder:SG File Plan:Health, nutrition and care:Health care:General:Advice and policy: Health care - general:Effective Prescribing and Therapeutics: Projects: Strategies: 2017-2022</value>
    </field>
    <field name="Objective-Parent">
      <value order="0">Effective Prescribing and Therapeutics: Projects: Strategies: 2017-2022</value>
    </field>
    <field name="Objective-State">
      <value order="0">Being Drafted</value>
    </field>
    <field name="Objective-VersionId">
      <value order="0">vA29689874</value>
    </field>
    <field name="Objective-Version">
      <value order="0">0.3</value>
    </field>
    <field name="Objective-VersionNumber">
      <value order="0">3</value>
    </field>
    <field name="Objective-VersionComment">
      <value order="0"/>
    </field>
    <field name="Objective-FileNumber">
      <value order="0">qA648249</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30E60C7-B385-4C9A-8EF5-C0DECC06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saunders</dc:creator>
  <cp:lastModifiedBy>z608605</cp:lastModifiedBy>
  <cp:revision>18</cp:revision>
  <cp:lastPrinted>2017-11-27T15:42:00Z</cp:lastPrinted>
  <dcterms:created xsi:type="dcterms:W3CDTF">2017-10-31T11:49:00Z</dcterms:created>
  <dcterms:modified xsi:type="dcterms:W3CDTF">2018-05-23T10:29:00Z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A21118342</vt:lpwstr>
  </property>
  <property fmtid="{D5CDD505-2E9C-101B-9397-08002B2CF9AE}" pid="4" name="Objective-Title">
    <vt:lpwstr>Strategy - Chronic Pain - Resources - Gabapentinoid reduction Patient Information Leaflet - v0.1</vt:lpwstr>
  </property>
  <property fmtid="{D5CDD505-2E9C-101B-9397-08002B2CF9AE}" pid="5" name="Objective-Description">
    <vt:lpwstr>
    </vt:lpwstr>
  </property>
  <property fmtid="{D5CDD505-2E9C-101B-9397-08002B2CF9AE}" pid="6" name="Objective-CreationStamp">
    <vt:filetime>2018-05-21T09:36:36Z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2018-05-23T10:29:45Z</vt:filetime>
  </property>
  <property fmtid="{D5CDD505-2E9C-101B-9397-08002B2CF9AE}" pid="11" name="Objective-Owner">
    <vt:lpwstr>Cormack, Jason J (Z608605)</vt:lpwstr>
  </property>
  <property fmtid="{D5CDD505-2E9C-101B-9397-08002B2CF9AE}" pid="12" name="Objective-Path">
    <vt:lpwstr>Objective Global Folder:SG File Plan:Health, nutrition and care:Health care:General:Advice and policy: Health care - general:Effective Prescribing and Therapeutics: Projects: Strategies: 2017-2022:</vt:lpwstr>
  </property>
  <property fmtid="{D5CDD505-2E9C-101B-9397-08002B2CF9AE}" pid="13" name="Objective-Parent">
    <vt:lpwstr>Effective Prescribing and Therapeutics: Projects: Strategies: 2017-2022</vt:lpwstr>
  </property>
  <property fmtid="{D5CDD505-2E9C-101B-9397-08002B2CF9AE}" pid="14" name="Objective-State">
    <vt:lpwstr>Being Drafted</vt:lpwstr>
  </property>
  <property fmtid="{D5CDD505-2E9C-101B-9397-08002B2CF9AE}" pid="15" name="Objective-VersionId">
    <vt:lpwstr>vA29689874</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