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54305" w14:textId="7BDAD992" w:rsidR="00027C27" w:rsidRPr="00FC4114" w:rsidRDefault="00ED1EC7" w:rsidP="00B561C0">
      <w:pPr>
        <w:rPr>
          <w:sz w:val="28"/>
          <w:u w:val="single"/>
        </w:rPr>
      </w:pPr>
      <w:r w:rsidRPr="00FC4114">
        <w:rPr>
          <w:sz w:val="28"/>
          <w:u w:val="single"/>
        </w:rPr>
        <w:t xml:space="preserve">Care Homes Medication Sick Day Guidance Case Study </w:t>
      </w:r>
      <w:r w:rsidR="00B262E4" w:rsidRPr="00FC4114">
        <w:rPr>
          <w:sz w:val="28"/>
          <w:u w:val="single"/>
        </w:rPr>
        <w:t>Template</w:t>
      </w:r>
    </w:p>
    <w:p w14:paraId="45E9122B" w14:textId="196ADBFB" w:rsidR="00FC4114" w:rsidRDefault="00FC4114" w:rsidP="00B561C0">
      <w:pPr>
        <w:rPr>
          <w:b/>
        </w:rPr>
      </w:pPr>
    </w:p>
    <w:p w14:paraId="2F88CC64" w14:textId="15D9BE30" w:rsidR="003035AB" w:rsidRDefault="003035AB" w:rsidP="00B561C0">
      <w:pPr>
        <w:rPr>
          <w:b/>
        </w:rPr>
      </w:pPr>
    </w:p>
    <w:p w14:paraId="5D61EC8F" w14:textId="2794F3C3" w:rsidR="00FC4114" w:rsidRDefault="00FC4114" w:rsidP="00B561C0">
      <w:pPr>
        <w:rPr>
          <w:b/>
        </w:rPr>
      </w:pPr>
      <w:r>
        <w:rPr>
          <w:b/>
        </w:rPr>
        <w:t xml:space="preserve">Case number -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Care Home - </w:t>
      </w:r>
    </w:p>
    <w:p w14:paraId="42C7DA32" w14:textId="080A86A3" w:rsidR="00FC4114" w:rsidRDefault="00FC4114" w:rsidP="00B561C0">
      <w:pPr>
        <w:rPr>
          <w:b/>
        </w:rPr>
      </w:pPr>
      <w:bookmarkStart w:id="0" w:name="_GoBack"/>
      <w:bookmarkEnd w:id="0"/>
    </w:p>
    <w:p w14:paraId="16DBBFDC" w14:textId="77777777" w:rsidR="00FC4114" w:rsidRDefault="00FC4114" w:rsidP="00B561C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35AB" w14:paraId="1A3D55B4" w14:textId="77777777" w:rsidTr="003035AB">
        <w:tc>
          <w:tcPr>
            <w:tcW w:w="9016" w:type="dxa"/>
            <w:shd w:val="clear" w:color="auto" w:fill="DEEAF6" w:themeFill="accent1" w:themeFillTint="33"/>
          </w:tcPr>
          <w:p w14:paraId="2E15ED4C" w14:textId="194CE98E" w:rsidR="003035AB" w:rsidRDefault="003035AB" w:rsidP="003035AB">
            <w:pPr>
              <w:rPr>
                <w:b/>
              </w:rPr>
            </w:pPr>
            <w:r>
              <w:rPr>
                <w:b/>
              </w:rPr>
              <w:t>Briefly describe the</w:t>
            </w:r>
            <w:r w:rsidR="00FC4114">
              <w:rPr>
                <w:b/>
              </w:rPr>
              <w:t xml:space="preserve"> situation where you </w:t>
            </w:r>
            <w:r>
              <w:rPr>
                <w:b/>
              </w:rPr>
              <w:t>use</w:t>
            </w:r>
            <w:r w:rsidR="00FC4114">
              <w:rPr>
                <w:b/>
              </w:rPr>
              <w:t>d</w:t>
            </w:r>
            <w:r>
              <w:rPr>
                <w:b/>
              </w:rPr>
              <w:t xml:space="preserve"> the medication sick day guidance</w:t>
            </w:r>
          </w:p>
        </w:tc>
      </w:tr>
      <w:tr w:rsidR="003035AB" w14:paraId="54CCD467" w14:textId="77777777" w:rsidTr="003035AB">
        <w:tc>
          <w:tcPr>
            <w:tcW w:w="9016" w:type="dxa"/>
          </w:tcPr>
          <w:p w14:paraId="3E0D8CBE" w14:textId="77777777" w:rsidR="003035AB" w:rsidRDefault="003035AB" w:rsidP="00B561C0">
            <w:pPr>
              <w:rPr>
                <w:b/>
              </w:rPr>
            </w:pPr>
          </w:p>
          <w:p w14:paraId="28DD3143" w14:textId="77777777" w:rsidR="003035AB" w:rsidRDefault="003035AB" w:rsidP="00B561C0">
            <w:pPr>
              <w:rPr>
                <w:b/>
              </w:rPr>
            </w:pPr>
          </w:p>
          <w:p w14:paraId="48B7A1D2" w14:textId="77777777" w:rsidR="003035AB" w:rsidRDefault="003035AB" w:rsidP="00B561C0">
            <w:pPr>
              <w:rPr>
                <w:b/>
              </w:rPr>
            </w:pPr>
          </w:p>
          <w:p w14:paraId="47C7BDE5" w14:textId="77777777" w:rsidR="003035AB" w:rsidRDefault="003035AB" w:rsidP="00B561C0">
            <w:pPr>
              <w:rPr>
                <w:b/>
              </w:rPr>
            </w:pPr>
          </w:p>
        </w:tc>
      </w:tr>
      <w:tr w:rsidR="003035AB" w14:paraId="2489009C" w14:textId="77777777" w:rsidTr="003035AB">
        <w:tc>
          <w:tcPr>
            <w:tcW w:w="9016" w:type="dxa"/>
            <w:shd w:val="clear" w:color="auto" w:fill="DEEAF6" w:themeFill="accent1" w:themeFillTint="33"/>
          </w:tcPr>
          <w:p w14:paraId="50FD67EE" w14:textId="7D73D856" w:rsidR="003035AB" w:rsidRDefault="003035AB" w:rsidP="00B561C0">
            <w:pPr>
              <w:rPr>
                <w:b/>
              </w:rPr>
            </w:pPr>
            <w:r>
              <w:rPr>
                <w:b/>
              </w:rPr>
              <w:t>What actions did you take?</w:t>
            </w:r>
            <w:r w:rsidR="008271E6">
              <w:rPr>
                <w:b/>
              </w:rPr>
              <w:t xml:space="preserve"> E.g looked up guidance, gave advice, withheld medicines</w:t>
            </w:r>
            <w:r w:rsidR="00FC4114">
              <w:rPr>
                <w:b/>
              </w:rPr>
              <w:t>, contacted a Healthcare professional, restarted the medication.</w:t>
            </w:r>
          </w:p>
        </w:tc>
      </w:tr>
      <w:tr w:rsidR="003035AB" w14:paraId="477A6AAD" w14:textId="77777777" w:rsidTr="003035AB">
        <w:tc>
          <w:tcPr>
            <w:tcW w:w="9016" w:type="dxa"/>
          </w:tcPr>
          <w:p w14:paraId="36E930C5" w14:textId="77777777" w:rsidR="003035AB" w:rsidRDefault="003035AB" w:rsidP="00B561C0">
            <w:pPr>
              <w:rPr>
                <w:b/>
              </w:rPr>
            </w:pPr>
          </w:p>
          <w:p w14:paraId="2B00D613" w14:textId="77777777" w:rsidR="003035AB" w:rsidRDefault="003035AB" w:rsidP="00B561C0">
            <w:pPr>
              <w:rPr>
                <w:b/>
              </w:rPr>
            </w:pPr>
          </w:p>
          <w:p w14:paraId="5A216EF1" w14:textId="77777777" w:rsidR="003035AB" w:rsidRDefault="003035AB" w:rsidP="00B561C0">
            <w:pPr>
              <w:rPr>
                <w:b/>
              </w:rPr>
            </w:pPr>
          </w:p>
          <w:p w14:paraId="4FA9FDCC" w14:textId="77777777" w:rsidR="003035AB" w:rsidRDefault="003035AB" w:rsidP="00B561C0">
            <w:pPr>
              <w:rPr>
                <w:b/>
              </w:rPr>
            </w:pPr>
          </w:p>
        </w:tc>
      </w:tr>
      <w:tr w:rsidR="003035AB" w14:paraId="51A99AF5" w14:textId="77777777" w:rsidTr="003035AB">
        <w:tc>
          <w:tcPr>
            <w:tcW w:w="9016" w:type="dxa"/>
            <w:shd w:val="clear" w:color="auto" w:fill="DEEAF6" w:themeFill="accent1" w:themeFillTint="33"/>
          </w:tcPr>
          <w:p w14:paraId="3E5B5A72" w14:textId="761CCE66" w:rsidR="003035AB" w:rsidRDefault="00FC4114" w:rsidP="00FC4114">
            <w:pPr>
              <w:rPr>
                <w:b/>
              </w:rPr>
            </w:pPr>
            <w:r w:rsidRPr="00FC4114">
              <w:rPr>
                <w:rFonts w:cs="Arial"/>
                <w:b/>
                <w:color w:val="000000" w:themeColor="text1"/>
                <w:szCs w:val="24"/>
              </w:rPr>
              <w:t>Did the guidance lead to a different action than you would have normally taken</w:t>
            </w:r>
            <w:r>
              <w:rPr>
                <w:b/>
                <w:color w:val="000000" w:themeColor="text1"/>
              </w:rPr>
              <w:t>?</w:t>
            </w:r>
            <w:r>
              <w:rPr>
                <w:b/>
              </w:rPr>
              <w:t xml:space="preserve"> </w:t>
            </w:r>
          </w:p>
        </w:tc>
      </w:tr>
      <w:tr w:rsidR="003035AB" w14:paraId="3F8E50A4" w14:textId="77777777" w:rsidTr="003035AB">
        <w:tc>
          <w:tcPr>
            <w:tcW w:w="9016" w:type="dxa"/>
          </w:tcPr>
          <w:p w14:paraId="72AA9725" w14:textId="77777777" w:rsidR="003035AB" w:rsidRDefault="003035AB" w:rsidP="00B561C0">
            <w:pPr>
              <w:rPr>
                <w:b/>
              </w:rPr>
            </w:pPr>
          </w:p>
          <w:p w14:paraId="15756719" w14:textId="77777777" w:rsidR="00370361" w:rsidRDefault="00370361" w:rsidP="00B561C0">
            <w:pPr>
              <w:rPr>
                <w:b/>
              </w:rPr>
            </w:pPr>
          </w:p>
          <w:p w14:paraId="5400D8E9" w14:textId="77777777" w:rsidR="003035AB" w:rsidRDefault="003035AB" w:rsidP="00B561C0">
            <w:pPr>
              <w:rPr>
                <w:b/>
              </w:rPr>
            </w:pPr>
          </w:p>
        </w:tc>
      </w:tr>
      <w:tr w:rsidR="00AF1137" w14:paraId="2BAADAD3" w14:textId="77777777" w:rsidTr="003035AB">
        <w:tc>
          <w:tcPr>
            <w:tcW w:w="9016" w:type="dxa"/>
            <w:shd w:val="clear" w:color="auto" w:fill="DEEAF6" w:themeFill="accent1" w:themeFillTint="33"/>
          </w:tcPr>
          <w:p w14:paraId="51B86FEE" w14:textId="77777777" w:rsidR="00AF1137" w:rsidRDefault="00AF1137" w:rsidP="00AF1137">
            <w:pPr>
              <w:rPr>
                <w:b/>
              </w:rPr>
            </w:pPr>
            <w:r>
              <w:rPr>
                <w:b/>
              </w:rPr>
              <w:t>What would you have done in this situation before? E.g. called a GP</w:t>
            </w:r>
          </w:p>
        </w:tc>
      </w:tr>
      <w:tr w:rsidR="00AF1137" w14:paraId="6EBE1BE4" w14:textId="77777777" w:rsidTr="003035AB">
        <w:tc>
          <w:tcPr>
            <w:tcW w:w="9016" w:type="dxa"/>
          </w:tcPr>
          <w:p w14:paraId="54999091" w14:textId="77777777" w:rsidR="00AF1137" w:rsidRDefault="00AF1137" w:rsidP="00AF1137">
            <w:pPr>
              <w:rPr>
                <w:b/>
              </w:rPr>
            </w:pPr>
          </w:p>
          <w:p w14:paraId="224BE232" w14:textId="77777777" w:rsidR="00AF1137" w:rsidRDefault="00AF1137" w:rsidP="00AF1137">
            <w:pPr>
              <w:rPr>
                <w:b/>
              </w:rPr>
            </w:pPr>
          </w:p>
          <w:p w14:paraId="543151A2" w14:textId="77777777" w:rsidR="00AF1137" w:rsidRDefault="00AF1137" w:rsidP="00AF1137">
            <w:pPr>
              <w:rPr>
                <w:b/>
              </w:rPr>
            </w:pPr>
          </w:p>
          <w:p w14:paraId="031599E8" w14:textId="77777777" w:rsidR="00AF1137" w:rsidRDefault="00AF1137" w:rsidP="00AF1137">
            <w:pPr>
              <w:rPr>
                <w:b/>
              </w:rPr>
            </w:pPr>
          </w:p>
        </w:tc>
      </w:tr>
      <w:tr w:rsidR="00AF1137" w14:paraId="6AC5702F" w14:textId="77777777" w:rsidTr="003035AB">
        <w:tc>
          <w:tcPr>
            <w:tcW w:w="9016" w:type="dxa"/>
            <w:shd w:val="clear" w:color="auto" w:fill="DEEAF6" w:themeFill="accent1" w:themeFillTint="33"/>
          </w:tcPr>
          <w:p w14:paraId="0E40E608" w14:textId="26F7EC17" w:rsidR="00AF1137" w:rsidRDefault="00AF1137" w:rsidP="00AF1137">
            <w:pPr>
              <w:rPr>
                <w:b/>
              </w:rPr>
            </w:pPr>
            <w:r>
              <w:rPr>
                <w:b/>
              </w:rPr>
              <w:t>H</w:t>
            </w:r>
            <w:r w:rsidR="00FC4114">
              <w:rPr>
                <w:b/>
              </w:rPr>
              <w:t>ave you learned anything from</w:t>
            </w:r>
            <w:r>
              <w:rPr>
                <w:b/>
              </w:rPr>
              <w:t xml:space="preserve"> the medication sick day guidance? Is there any advice you would give to others? </w:t>
            </w:r>
          </w:p>
        </w:tc>
      </w:tr>
      <w:tr w:rsidR="00AF1137" w14:paraId="374F8BC7" w14:textId="77777777" w:rsidTr="003035AB">
        <w:tc>
          <w:tcPr>
            <w:tcW w:w="9016" w:type="dxa"/>
          </w:tcPr>
          <w:p w14:paraId="336DAC84" w14:textId="77777777" w:rsidR="00AF1137" w:rsidRDefault="00AF1137" w:rsidP="00AF1137">
            <w:pPr>
              <w:rPr>
                <w:b/>
              </w:rPr>
            </w:pPr>
          </w:p>
          <w:p w14:paraId="11801E18" w14:textId="77777777" w:rsidR="00AF1137" w:rsidRDefault="00AF1137" w:rsidP="00AF1137">
            <w:pPr>
              <w:rPr>
                <w:b/>
              </w:rPr>
            </w:pPr>
          </w:p>
          <w:p w14:paraId="7B0F45E6" w14:textId="77777777" w:rsidR="00AF1137" w:rsidRDefault="00AF1137" w:rsidP="00AF1137">
            <w:pPr>
              <w:rPr>
                <w:b/>
              </w:rPr>
            </w:pPr>
          </w:p>
          <w:p w14:paraId="13F977D4" w14:textId="77777777" w:rsidR="00AF1137" w:rsidRDefault="00AF1137" w:rsidP="00AF1137">
            <w:pPr>
              <w:rPr>
                <w:b/>
              </w:rPr>
            </w:pPr>
          </w:p>
          <w:p w14:paraId="6476A973" w14:textId="77777777" w:rsidR="00AF1137" w:rsidRDefault="00AF1137" w:rsidP="00AF1137">
            <w:pPr>
              <w:rPr>
                <w:b/>
              </w:rPr>
            </w:pPr>
          </w:p>
        </w:tc>
      </w:tr>
    </w:tbl>
    <w:p w14:paraId="01B21375" w14:textId="77777777" w:rsidR="003035AB" w:rsidRPr="00ED1EC7" w:rsidRDefault="003035AB" w:rsidP="00B561C0">
      <w:pPr>
        <w:rPr>
          <w:b/>
        </w:rPr>
      </w:pPr>
    </w:p>
    <w:sectPr w:rsidR="003035AB" w:rsidRPr="00ED1EC7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C7"/>
    <w:rsid w:val="00027C27"/>
    <w:rsid w:val="000C0CF4"/>
    <w:rsid w:val="00281579"/>
    <w:rsid w:val="003035AB"/>
    <w:rsid w:val="00306C61"/>
    <w:rsid w:val="00370361"/>
    <w:rsid w:val="0037582B"/>
    <w:rsid w:val="0065698E"/>
    <w:rsid w:val="008271E6"/>
    <w:rsid w:val="00857548"/>
    <w:rsid w:val="009B7615"/>
    <w:rsid w:val="00AF1137"/>
    <w:rsid w:val="00B262E4"/>
    <w:rsid w:val="00B51BDC"/>
    <w:rsid w:val="00B561C0"/>
    <w:rsid w:val="00B773CE"/>
    <w:rsid w:val="00C91823"/>
    <w:rsid w:val="00D008AB"/>
    <w:rsid w:val="00ED1EC7"/>
    <w:rsid w:val="00FA4BC1"/>
    <w:rsid w:val="00FC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45E7"/>
  <w15:chartTrackingRefBased/>
  <w15:docId w15:val="{DD444971-4E2F-46B4-AA96-7538E1ED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30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6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9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98E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98E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Crozier B (Beth)</dc:creator>
  <cp:keywords/>
  <dc:description/>
  <cp:lastModifiedBy>Wilson I (Iain)</cp:lastModifiedBy>
  <cp:revision>2</cp:revision>
  <dcterms:created xsi:type="dcterms:W3CDTF">2022-01-20T16:17:00Z</dcterms:created>
  <dcterms:modified xsi:type="dcterms:W3CDTF">2022-01-20T16:17:00Z</dcterms:modified>
</cp:coreProperties>
</file>